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приватизации государственного и муниципального имущества"</w:t>
      </w:r>
    </w:p>
    <w:p>
      <w:r>
        <w:rPr>
          <w:b/>
        </w:rPr>
        <w:t>Статья 1</w:t>
      </w:r>
    </w:p>
    <w:p>
      <w:r>
        <w:t>Внести в Федеральный закон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2007, № 7, ст. 834; 2008, № 30, ст. 3616; 2009, № 19, ст. 2279; 2010, № 23, ст. 2788; 2011, № 29, ст. 4292; № 50, ст. 7343; 2014, № 30, ст. 4260; № 43, ст. 5799; 2015, № 27, ст. 3971; № 29, ст. 4342; 2016, № 27, ст. 4299; 2018, № 1, ст. 89) следующие изменения</w:t>
      </w:r>
    </w:p>
    <w:p>
      <w:r>
        <w:t>в статье 6: а) в подпункте 81 пункта 1 слова "Российской Федерации" заменить словом "собственника", слово "федерального" заменить словами "государственного или муниципального", дополнить словами "такого имущества"; б) дополнить пунктом 3 следующего содержания: "3. Органы государственной власти субъектов Российской Федерации и органы местного самоуправления самостоятельно осуществляют функции по продаже соответственно государственного и муниципального имущества, а также своими решениями поручают юридическим лицам, указанным в подпункте 81 пункта 1 настоящей статьи, организовывать от имени собственника в установленном порядке продажу приватизируемого имущества, находящегося в собственности субъектов Российской Федерации или муниципальных образований, и (или) осуществлять функции продавца такого имущества."</w:t>
      </w:r>
    </w:p>
    <w:p>
      <w:r>
        <w:t>в статье 15: а) подпункт 16 пункта 3 изложить в следующей редакции: "16) размер и порядок выплаты вознаграждения юридическому лицу, которое в соответствии с подпунктом 81 пункта 1 статьи 6 настоящего Федерального закона осуществляет функции продавца государственного или муниципального имущества и (или) которому решениями соответственно Правительства Российской Федерации, органа государственной власти субъекта Российской Федерации, органа местного самоуправления поручено организовать от имени собственника продажу приватизируемого государственного или муниципального имущества."; б) в подпункте 5 пункта 11 слова "за исключением предложения победителя продажи (в случае использования закрытой формы подачи предложений о цене)," и слова "(в случае использования открытой формы подачи предложений о цене)" исключить</w:t>
      </w:r>
    </w:p>
    <w:p>
      <w:r>
        <w:t>в статье 18: а) пункт 3 изложить в следующей редакции: "3. Предложения о цене государственного или муниципального имущества заявляются участниками аукциона открыто в ходе проведения торгов. Аукцион, в котором принял участие только один участник, признается несостоявшимся."; б) в пункте 5 слова ", если используется открытая форма подачи предложений о цене государственного или муниципального имущества," исключить; в) пункт 7 признать утратившим силу; г) в пункте 9 слова "посредством уведомления в письменной форме" исключить; д) в пункте 10 слова ", а в случае проведения аукциона при закрытой форме подачи предложений о цене государственного или муниципального имущества только одно предложение о цене имущества, продаваемого на аукционе" исключить; е) пункт 11 изложить в следующей редакции: "11. Уведомление о признании участника аукциона победителем направляется победителю в день подведения итогов аукциона."</w:t>
      </w:r>
    </w:p>
    <w:p>
      <w:r>
        <w:t>в пункте 4 статьи 19 слова "посредством уведомления в письменной форме" исключить</w:t>
      </w:r>
    </w:p>
    <w:p>
      <w:r>
        <w:t>в статье 20: а) в пункте 3: в абзаце первом слова "подаются участниками конкурса в запечатанных конвертах" заменить словами "заявляются участниками конкурса открыто в ходе проведения торгов"; абзац третий признать утратившим силу; б) в пункте 6 слово "подается" заменить словом "заявляется", второе предложение исключить; в) в пункте 8 слова "посредством уведомления в письменной форме" исключить; г) пункт 9 после слова "также" дополнить словом "заявить"; д) пункт 10 изложить в следующей редакции: "10. Уведомление о признании участника конкурса победителем направляется победителю в день подведения итогов конкурса."</w:t>
      </w:r>
    </w:p>
    <w:p>
      <w:r>
        <w:t>в статье 23: а) абзац третий пункта 5 признать утратившим силу; б) пункт 10 изложить в следующей редакции: "10. Уведомление о признании участника продажи посредством публичного предложения победителем направляется победителю в день подведения итогов продажи посредством публичного предложения."</w:t>
      </w:r>
    </w:p>
    <w:p>
      <w:r>
        <w:t>абзац третий пункта 2 статьи 24 изложить в следующей редакции: "Предложения о приобретении государственного или муниципального имущества заявляются претендентами открыто в ходе проведения продажи."</w:t>
      </w:r>
    </w:p>
    <w:p>
      <w:r>
        <w:t>в пункте 1 статьи 321 слова "может осуществляться" заменить словом "осуществляется"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июня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