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ежемесячных выплатах семьям, имеющим детей"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61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