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74 Федерального закона "О Центральном банке Российской Федерации (Банке России)"</w:t>
      </w:r>
    </w:p>
    <w:p>
      <w:r>
        <w:rPr>
          <w:b/>
        </w:rPr>
        <w:t>Статья 1</w:t>
      </w:r>
    </w:p>
    <w:p>
      <w:r>
        <w:t>Внести в статью 74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2790; 2004, № 31, ст. 3233; 2008, № 42, ст. 4699; 2011, № 27, ст. 3873; 2013, № 27, ст. 3438; 2014, № 52, ст. 7543; 2018, № 32, ст. 5115) следующие изменения</w:t>
      </w:r>
    </w:p>
    <w:p>
      <w:r>
        <w:t>часть первую после слов "до 0,1 процента минимального размера уставного капитала" дополнить словами "(за исключением случая, предусмотренного частью второй настоящей статьи)"</w:t>
      </w:r>
    </w:p>
    <w:p>
      <w:r>
        <w:t>дополнить новой частью второй следующего содержания: "В случае нарушения кредитной организацией требований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и (или) нормативных актов Банка России, принятых в соответствии с указанным Федеральным законом, Банк России помимо применения мер, предусмотренных частью первой настоящей статьи (за исключением взыскания штрафа), имеет право взыскивать с кредитной организации штраф в размере до 0,1 процента размера собственных средств (капитала) кредитной организации, но не менее 100 тысяч рублей."</w:t>
      </w:r>
    </w:p>
    <w:p>
      <w:r>
        <w:t>часть вторую считать частью третьей и в ней пункт 1 дополнить словами "(за исключением случая, предусмотренного частью четвертой настоящей статьи)"</w:t>
      </w:r>
    </w:p>
    <w:p>
      <w:r>
        <w:t>дополнить новой частью четвертой следующего содержания: "В случае неисполнения кредитной организацией в установленный Банком России срок предписаний Банка России об устранении нарушений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и (или) нормативных актов Банка России, принятых в соответствии с указанным Федеральным законом, а также в случае, если эти нарушения создали реальную угрозу интересам ее кредиторов (вкладчиков), Банк России вправе применить к кредитной организации меры, предусмотренные пунктами 2 - 7 части третьей настоящей статьи, и (или) взыскать с кредитной организации штраф в размере до 1 процента размера собственных средств (капитала) кредитной организации, но не менее 1 миллиона рублей."</w:t>
      </w:r>
    </w:p>
    <w:p>
      <w:r>
        <w:t>часть третью считать частью пятой</w:t>
      </w:r>
    </w:p>
    <w:p>
      <w:r>
        <w:t>часть четвертую считать частью шестой и в ней в пункте 2 слово "второй" заменить словом "третьей"</w:t>
      </w:r>
    </w:p>
    <w:p>
      <w:r>
        <w:t>части пятую - седьмую считать соответственно частями седьмой - девятой</w:t>
      </w:r>
    </w:p>
    <w:p>
      <w:r>
        <w:t>часть восьмую считать частью десятой и в ней слово "седьмой" заменить словом "девятой"</w:t>
      </w:r>
    </w:p>
    <w:p>
      <w:r>
        <w:t>части девятую - одиннадцатую считать соответственно частями одиннадцатой - тринадцатой</w:t>
      </w:r>
    </w:p>
    <w:p>
      <w:r>
        <w:t>часть двенадцатую считать частью четырнадцатой и в ней слово "четвертой" заменить словом "шестой"</w:t>
      </w:r>
    </w:p>
    <w:p>
      <w:r>
        <w:t>часть тринадцатую считать частью пятнадцатой и в ней слово "четвертой" заменить словом "шестой"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