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проведении эксперимента по организации и осуществлению дистанционного электронного голосования на выборах депутатов Московской городской Думы седьмого созыва</w:t>
      </w:r>
    </w:p>
    <w:p>
      <w:r>
        <w:rPr>
          <w:b/>
        </w:rPr>
        <w:t>Статья 1. Общие положения</w:t>
      </w:r>
    </w:p>
    <w:p>
      <w:r>
        <w:rPr>
          <w:b/>
        </w:rPr>
        <w:t xml:space="preserve">1. </w:t>
      </w:r>
      <w:r>
        <w:t>Провести в городе федерального значения Москве (далее - город Москва) эксперимент по организации и осуществлению дистанционного электронного голосования на выборах депутатов Московской городской Думы седьмого созыва (далее - эксперимент)</w:t>
      </w:r>
    </w:p>
    <w:p>
      <w:r>
        <w:rPr>
          <w:b/>
        </w:rPr>
        <w:t xml:space="preserve">2. </w:t>
      </w:r>
      <w:r>
        <w:t>Законодательство, регламентирующее порядок проведения эксперимента, основывается на Конституции Российской Федерации и состоит из Федерального закона от 12 июня 2002 года № 67-ФЗ "Об основных гарантиях избирательных прав и права на участие в референдуме граждан Российской Федерации" (далее - Федеральный закон "Об основных гарантиях избирательных прав и права на участие в референдуме граждан Российской Федерации"), настоящего Федерального закона и принимаемого в соответствии с ним закона города Москвы о проведении эксперимента. Избирательный кодекс города Москвы применяется при проведении эксперимента в части, не противоречащей законодательству, регламентирующему порядок проведения эксперимента</w:t>
      </w:r>
    </w:p>
    <w:p>
      <w:r>
        <w:rPr>
          <w:b/>
        </w:rPr>
        <w:t xml:space="preserve">3. </w:t>
      </w:r>
      <w:r>
        <w:t>Финансовое обеспечение расходных обязательств, возникающих в связи с проведением эксперимента, осуществляется в порядке финансирования выборов депутатов Московской городской Думы седьмого созыва</w:t>
      </w:r>
    </w:p>
    <w:p>
      <w:r>
        <w:rPr>
          <w:b/>
        </w:rPr>
        <w:t>Статья 2. Основные термины и понятия, используемые в настоящем Федеральном законе</w:t>
      </w:r>
    </w:p>
    <w:p>
      <w:r>
        <w:rPr>
          <w:b/>
        </w:rPr>
        <w:t xml:space="preserve">1. </w:t>
      </w:r>
      <w:r>
        <w:t>Основные термины и понятия используются в настоящем Федеральном законе в том же значении, что и в Федеральном законе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 xml:space="preserve">2. </w:t>
      </w:r>
      <w:r>
        <w:t>Для целей настоящего Федерального закона используемые термины и понятия означают</w:t>
      </w:r>
    </w:p>
    <w:p>
      <w:r>
        <w:rPr>
          <w:b/>
        </w:rPr>
        <w:t xml:space="preserve">2. </w:t>
      </w:r>
      <w:r>
        <w:t>дистанционное электронное голосование - голосование без использования бюллетеня, изготовленного на бумажном носителе, с использованием специального программного обеспечения регионального портала государственных и муниципальных услуг города Москвы</w:t>
      </w:r>
    </w:p>
    <w:p>
      <w:r>
        <w:rPr>
          <w:b/>
        </w:rPr>
        <w:t xml:space="preserve">2. </w:t>
      </w:r>
      <w:r>
        <w:t>участковая избирательная комиссия по дистанционному электронному голосованию - коллегиальный орган, обеспечивающий организацию, осуществление и установление итогов дистанционного электронного голосования</w:t>
      </w:r>
    </w:p>
    <w:p>
      <w:r>
        <w:rPr>
          <w:b/>
        </w:rPr>
        <w:t xml:space="preserve">2. </w:t>
      </w:r>
      <w:r>
        <w:t>протокол об итогах дистанционного электронного голосования - документ участковой избирательной комиссии по дистанционному электронному голосованию, отражающий ее решение об итогах дистанционного электронного голосования</w:t>
      </w:r>
    </w:p>
    <w:p>
      <w:r>
        <w:rPr>
          <w:b/>
        </w:rPr>
        <w:t>Статья 3. Общие принципы проведения эксперимента</w:t>
      </w:r>
    </w:p>
    <w:p>
      <w:r>
        <w:rPr>
          <w:b/>
        </w:rPr>
        <w:t xml:space="preserve">1. </w:t>
      </w:r>
      <w:r>
        <w:t>Эксперимент проводится в одномандатном избирательном округе (одномандатных избирательных округах) города Москвы, определяемом (определяемых) Московской городской избирательной комиссией</w:t>
      </w:r>
    </w:p>
    <w:p>
      <w:r>
        <w:rPr>
          <w:b/>
        </w:rPr>
        <w:t xml:space="preserve">2. </w:t>
      </w:r>
      <w:r>
        <w:t>В целях проведения эксперимента в одномандатном избирательном округе, определяемом в соответствии с частью 1 настоящей статьи, соответствующая территориальная избирательная комиссия формирует участковую избирательную комиссию по дистанционному электронному голосованию. Порядок формирования, количество членов с правом решающего голоса и основы организации деятельности участковой избирательной комиссии по дистанционному электронному голосованию устанавливаются законом города Москвы о проведении эксперимента с учетом требований, установленных Федеральным законом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 xml:space="preserve">3. </w:t>
      </w:r>
      <w:r>
        <w:t>Дистанционное электронное голосование осуществляется одновременно с голосованием, проводимым в порядке, предусмотренном главой IX Федерального закона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 xml:space="preserve">4. </w:t>
      </w:r>
      <w:r>
        <w:t>Для участия в дистанционном электронном голосовании избиратель подает соответствующее заявление в порядке, установленном Московской городской избирательной комиссией. Срок подачи заявления устанавливается законом города Москвы о проведении эксперимента</w:t>
      </w:r>
    </w:p>
    <w:p>
      <w:r>
        <w:rPr>
          <w:b/>
        </w:rPr>
        <w:t xml:space="preserve">5. </w:t>
      </w:r>
      <w:r>
        <w:t>Подача избирателем заявления, указанного в части 4 настоящей статьи, а также участие избирателя в дистанционном электронном голосовании осуществляется с использованием специального программного обеспечения регионального портала государственных и муниципальных услуг города Москвы</w:t>
      </w:r>
    </w:p>
    <w:p>
      <w:r>
        <w:rPr>
          <w:b/>
        </w:rPr>
        <w:t xml:space="preserve">6. </w:t>
      </w:r>
      <w:r>
        <w:t>Подача избирателем заявления, указанного в части 4 настоящей статьи, не лишает его права принять участие в голосовании в общем порядке в соответствии с правилами, которые установлены главой IX Федерального закона "Об основных гарантиях избирательных прав и права на участие в референдуме граждан Российской Федерации", при условии отзыва указанного заявления в порядке, установленном Московской городской избирательной комиссией</w:t>
      </w:r>
    </w:p>
    <w:p>
      <w:r>
        <w:rPr>
          <w:b/>
        </w:rPr>
        <w:t xml:space="preserve">7. </w:t>
      </w:r>
      <w:r>
        <w:t>Обжалование нарушений избирательных прав граждан Российской Федерации при проведении эксперимента осуществляется в порядке, установленном главой X Федерального закона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 xml:space="preserve">8. </w:t>
      </w:r>
      <w:r>
        <w:t>Законом города Москвы о проведении эксперимента должны быть предусмотрены процедура идентификации избирателя, обеспечение информационной безопасности и тайны голосования с учетом требований, установленных Федеральным законом "Об основных гарантиях избирательных прав и права на участие в референдуме граждан Российской Федерации", Федеральным законом от 27 июля 2006 года № 149-ФЗ "Об информации, информационных технологиях и о защите информации", Федеральным законом от 27 июля 2006 года № 152-ФЗ "О персональных данных" и иными федеральными законами</w:t>
      </w:r>
    </w:p>
    <w:p>
      <w:r>
        <w:rPr>
          <w:b/>
        </w:rPr>
        <w:t>Статья 4. Полномочия избирательных комиссий в рамках проведения эксперимента</w:t>
      </w:r>
    </w:p>
    <w:p>
      <w:r>
        <w:rPr>
          <w:b/>
        </w:rPr>
        <w:t xml:space="preserve">1. </w:t>
      </w:r>
      <w:r>
        <w:t>Порядок формирования, организации деятельности и полномочия избирательных комиссий устанавливаются Федеральным законом "Об основных гарантиях избирательных прав и права на участие в референдуме граждан Российской Федерации" с учетом особенностей, предусмотренных настоящим Федеральным законом</w:t>
      </w:r>
    </w:p>
    <w:p>
      <w:r>
        <w:rPr>
          <w:b/>
        </w:rPr>
        <w:t xml:space="preserve">2. </w:t>
      </w:r>
      <w:r>
        <w:t>Московская городская избирательная комиссия</w:t>
      </w:r>
    </w:p>
    <w:p>
      <w:r>
        <w:rPr>
          <w:b/>
        </w:rPr>
        <w:t xml:space="preserve">3. </w:t>
      </w:r>
      <w:r>
        <w:t>Территориальная избирательная комиссия, указанная в пункте 3 части 2 настоящей статьи</w:t>
      </w:r>
    </w:p>
    <w:p>
      <w:r>
        <w:rPr>
          <w:b/>
        </w:rPr>
        <w:t xml:space="preserve">4. </w:t>
      </w:r>
      <w:r>
        <w:t>Участковая избирательная комиссия по дистанционному электронному голосованию</w:t>
      </w:r>
    </w:p>
    <w:p>
      <w:r>
        <w:rPr>
          <w:b/>
        </w:rPr>
        <w:t xml:space="preserve">2. </w:t>
      </w:r>
      <w:r>
        <w:t>определяет одномандатный избирательный округ (одномандатные избирательные округа), в котором (которых) проводится дистанционное электронное голосование</w:t>
      </w:r>
    </w:p>
    <w:p>
      <w:r>
        <w:rPr>
          <w:b/>
        </w:rPr>
        <w:t xml:space="preserve">2. </w:t>
      </w:r>
      <w:r>
        <w:t>устанавливает номер (номера) избирательного участка (избирательных участков) для дистанционного электронного голосования</w:t>
      </w:r>
    </w:p>
    <w:p>
      <w:r>
        <w:rPr>
          <w:b/>
        </w:rPr>
        <w:t xml:space="preserve">2. </w:t>
      </w:r>
      <w:r>
        <w:t>определяет территориальную избирательную комиссию, являющуюся вышестоящей по отношению к участковой избирательной комиссии по дистанционному электронному голосованию</w:t>
      </w:r>
    </w:p>
    <w:p>
      <w:r>
        <w:rPr>
          <w:b/>
        </w:rPr>
        <w:t xml:space="preserve">2. </w:t>
      </w:r>
      <w:r>
        <w:t>осуществляет контроль за соблюдением избирательных прав граждан Российской Федерации при проведении дистанционного электронного голосования</w:t>
      </w:r>
    </w:p>
    <w:p>
      <w:r>
        <w:rPr>
          <w:b/>
        </w:rPr>
        <w:t xml:space="preserve">2. </w:t>
      </w:r>
      <w:r>
        <w:t>устанавливает требования к специальному программному обеспечению регионального портала государственных и муниципальных услуг города Москвы</w:t>
      </w:r>
    </w:p>
    <w:p>
      <w:r>
        <w:rPr>
          <w:b/>
        </w:rPr>
        <w:t xml:space="preserve">2. </w:t>
      </w:r>
      <w:r>
        <w:t>определяет требования к оборудованию помещения для размещения участковой избирательной комиссии по дистанционному электронному голосованию</w:t>
      </w:r>
    </w:p>
    <w:p>
      <w:r>
        <w:rPr>
          <w:b/>
        </w:rPr>
        <w:t xml:space="preserve">2. </w:t>
      </w:r>
      <w:r>
        <w:t>осуществляет иные полномочия в соответствии с Федеральным законом "Об основных гарантиях избирательных прав и права на участие в референдуме граждан Российской Федерации", настоящим Федеральным законом и законодательством города Москвы</w:t>
      </w:r>
    </w:p>
    <w:p>
      <w:r>
        <w:rPr>
          <w:b/>
        </w:rPr>
        <w:t xml:space="preserve">3. </w:t>
      </w:r>
      <w:r>
        <w:t>образует один избирательный участок для дистанционного электронного голосования в соответствующем избирательном округе</w:t>
      </w:r>
    </w:p>
    <w:p>
      <w:r>
        <w:rPr>
          <w:b/>
        </w:rPr>
        <w:t xml:space="preserve">3. </w:t>
      </w:r>
      <w:r>
        <w:t>формирует участковую избирательную комиссию по дистанционному электронному голосованию</w:t>
      </w:r>
    </w:p>
    <w:p>
      <w:r>
        <w:rPr>
          <w:b/>
        </w:rPr>
        <w:t xml:space="preserve">3. </w:t>
      </w:r>
      <w:r>
        <w:t>осуществляет контроль за соблюдением избирательных прав граждан Российской Федерации при проведении дистанционного электронного голосования</w:t>
      </w:r>
    </w:p>
    <w:p>
      <w:r>
        <w:rPr>
          <w:b/>
        </w:rPr>
        <w:t xml:space="preserve">3. </w:t>
      </w:r>
      <w:r>
        <w:t>осуществляет иные полномочия в соответствии с Федеральным законом "Об основных гарантиях избирательных прав и права на участие в референдуме граждан Российской Федерации", настоящим Федеральным законом и законодательством города Москвы</w:t>
      </w:r>
    </w:p>
    <w:p>
      <w:r>
        <w:rPr>
          <w:b/>
        </w:rPr>
        <w:t xml:space="preserve">4. </w:t>
      </w:r>
      <w:r>
        <w:t>обеспечивает в день голосования дистанционное электронное голосование, в том числе осуществляемое в помещении участковой избирательной комиссии по дистанционному электронному голосованию</w:t>
      </w:r>
    </w:p>
    <w:p>
      <w:r>
        <w:rPr>
          <w:b/>
        </w:rPr>
        <w:t xml:space="preserve">4. </w:t>
      </w:r>
      <w:r>
        <w:t>устанавливает итоги голосования на избирательном участке для дистанционного электронного голосования, составляет протокол об итогах дистанционного электронного голосования и передает его в вышестоящую территориальную избирательную комиссию</w:t>
      </w:r>
    </w:p>
    <w:p>
      <w:r>
        <w:rPr>
          <w:b/>
        </w:rPr>
        <w:t xml:space="preserve">4. </w:t>
      </w:r>
      <w:r>
        <w:t>обеспечивает возможность наблюдения в день голосования, объявляет итоги голосования на избирательном участке для дистанционного электронного голосования и выдает заверенные копии протокола об итогах дистанционного электронного голосования лицам, осуществлявшим наблюдение за ходом голосования</w:t>
      </w:r>
    </w:p>
    <w:p>
      <w:r>
        <w:rPr>
          <w:b/>
        </w:rPr>
        <w:t xml:space="preserve">4. </w:t>
      </w:r>
      <w:r>
        <w:t>рассматривает в пределах своих полномочий жалобы (заявления) на нарушение законодательства о выборах и принимает по указанным жалобам (заявлениям) мотивированные решения</w:t>
      </w:r>
    </w:p>
    <w:p>
      <w:r>
        <w:rPr>
          <w:b/>
        </w:rPr>
        <w:t xml:space="preserve">4. </w:t>
      </w:r>
      <w:r>
        <w:t>обеспечивает хранение и передачу в вышестоящую территориальную избирательную комиссию документов, связанных с подготовкой и проведением выборов</w:t>
      </w:r>
    </w:p>
    <w:p>
      <w:r>
        <w:rPr>
          <w:b/>
        </w:rPr>
        <w:t xml:space="preserve">4. </w:t>
      </w:r>
      <w:r>
        <w:t>осуществляет иные полномочия в соответствии с Федеральным законом "Об основных гарантиях избирательных прав и права на участие в референдуме граждан Российской Федерации", настоящим Федеральным законом и законодательством города Москвы</w:t>
      </w:r>
    </w:p>
    <w:p>
      <w:r>
        <w:rPr>
          <w:b/>
        </w:rPr>
        <w:t>Статья 5. Гласность при организации, осуществлении и установлении итогов дистанционного электронного голосования</w:t>
      </w:r>
    </w:p>
    <w:p>
      <w:r>
        <w:t>Гласность при организации, осуществлении и установлении итогов дистанционного электронного голосования обеспечивается в порядке, определяемом законом города Москвы о проведении эксперимента, в соответствии с требованиями, установленными Федеральным законом "Об основных гарантиях избирательных прав и права на участие в референдуме граждан Российской Федерации" в отношении гласности выборов.</w:t>
      </w:r>
    </w:p>
    <w:p>
      <w:r>
        <w:rPr>
          <w:b/>
        </w:rPr>
        <w:t>Статья 6. Хранение избирательной документации участковой избирательной комиссии по дистанционному электронному голосованию и информации о дистанционном электронном голосовании</w:t>
      </w:r>
    </w:p>
    <w:p>
      <w:r>
        <w:t>Хранение избирательной документации участковой избирательной комиссии по дистанционному электронному голосованию и информации о дистанционном электронном голосовании осуществляется в порядке, определяемом законом города Москвы о проведении эксперимента, в соответствии с требованиями, установленными Федеральным законом "Об основных гарантиях избирательных прав и права на участие в референдуме граждан Российской Федерации" в отношении хранения избирательной документации.</w:t>
      </w:r>
    </w:p>
    <w:p>
      <w:r>
        <w:rPr>
          <w:b/>
        </w:rPr>
        <w:t>Статья 7.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