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регулировании отдельных вопросов, связанных с проведением в Российской Федерации Международного конкурса имени П.И.Чайковского, и внесении изменения в Федеральный закон "О правовом положении иностранных граждан в Российской Федерации"</w:t>
      </w:r>
    </w:p>
    <w:p>
      <w:r>
        <w:rPr>
          <w:b/>
        </w:rPr>
        <w:t>Статья 1. Предмет регулирования настоящего Федерального закона</w:t>
      </w:r>
    </w:p>
    <w:p>
      <w:r>
        <w:t>Настоящий Федеральный закон регулирует отдельные вопросы, связанные с проведением в Российской Федерации Международного конкурса имени П.И.Чайковского.</w:t>
      </w:r>
    </w:p>
    <w:p>
      <w:r>
        <w:rPr>
          <w:b/>
        </w:rPr>
        <w:t>Статья 2. Основные понятия, используемые в настоящем Федеральном законе</w:t>
      </w:r>
    </w:p>
    <w:p>
      <w:r>
        <w:t>Для целей настоящего Федерального закона используются следующие основные понятия</w:t>
      </w:r>
    </w:p>
    <w:p>
      <w:r>
        <w:t>конкурс - Международный конкурс имени П.И.Чайковского, проводимый в Российской Федерации с периодичностью один раз в четыре года</w:t>
      </w:r>
    </w:p>
    <w:p>
      <w:r>
        <w:t>дирекция конкурса - организация, определяемая уполномоченным федеральным органом исполнительной власти для проведения конкурса</w:t>
      </w:r>
    </w:p>
    <w:p>
      <w:r>
        <w:t>член жюри конкурса - гражданин Российской Федерации, иностранный гражданин или лицо без гражданства, выбранные организационным комитетом по подготовке и проведению конкурса, образованным Правительством Российской Федерации, и заключившие с дирекцией конкурса гражданско-правовой договор на выполнение работ (оказание услуг) в качестве члена жюри конкурса</w:t>
      </w:r>
    </w:p>
    <w:p>
      <w:r>
        <w:t>трудовая деятельность - работа иностранного гражданина и лица без гражданства в Российской Федерации на основании гражданско-правового договора на выполнение работ (оказание услуг)</w:t>
      </w:r>
    </w:p>
    <w:p>
      <w:r>
        <w:rPr>
          <w:b/>
        </w:rPr>
        <w:t>Статья 3. Особенности осуществления трудовой деятельности на территории Российской Федерации в связи с проведением конкурса</w:t>
      </w:r>
    </w:p>
    <w:p>
      <w:r>
        <w:t>В связи с проведением конкурса дирекции конкурса не требуется получение разрешения на привлечение и использование иностранных работников в качестве членов жюри конкурса, члены жюри конкурса имеют право осуществлять трудовую деятельность на территории Российской Федерации без получения разрешения на работу или патента.</w:t>
      </w:r>
    </w:p>
    <w:p>
      <w:r>
        <w:rPr>
          <w:b/>
        </w:rPr>
        <w:t>Статья 4. О внесении изменения в Федеральный закон"О правовом положении иностранных гражданв Российской Федерации"</w:t>
      </w:r>
    </w:p>
    <w:p>
      <w:r>
        <w:t>Пункт 411 статьи 13 Федерального закона от 25 июля 2002 года № 115-ФЗ "О правовом положении иностранных граждан в Российской Федерации" (Собрание законодательства Российской Федерации, 2002, № 30, ст. 3032; 2006, № 30, ст. 3286; 2007, № 2, ст. 361; № 49, ст. 6071; 2008, № 30, ст. 3616; 2009, № 19, ст. 2283; 2010, № 21, ст. 2524; № 40, ст. 4969; № 52, ст. 7000; 2011, № 13, ст. 1689; № 17, ст. 2321; 2012, № 53, ст. 7645; 2013, № 23, ст. 2866; № 27, ст. 3477; № 30, ст. 4036, 4037, 4081; № 52, ст. 6955; 2014, № 19, ст. 2311, 2332; № 48, ст. 6638; № 49, ст. 6918; 2015, № 1, ст. 72; № 21, ст. 2984; № 27, ст. 3951, 3990; № 29, ст. 4339; № 48, ст. 6709; 2017, № 31, ст. 4765; 2018, № 1, ст. 82; № 53, ст. 8454; 2019, № 18, ст. 2224) изложить в следующей редакции: "411. Особенности осуществления трудовой деятельности на территории Российской Федерации иностранными гражданами, являющимися членами жюри Международного конкурса имени П.И.Чайковского, определяются Федеральным законом "О регулировании отдельных вопросов, связанных с проведением в Российской Федерации Международного конкурса имени П.И.Чайковского, и внесении изменения в Федеральный закон "О правовом положении иностранных граждан в Российской Федерации".".</w:t>
      </w:r>
    </w:p>
    <w:p>
      <w:r>
        <w:rPr>
          <w:b/>
        </w:rPr>
        <w:t>Статья 5. Вступление в силу настоящего Федерального закона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