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11 Федерального закона "О драгоценных металлах и драгоценных камнях"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