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Договора между Союзом Советских Социалистических Республик и Соединенными Штатами Америки о ликвидации их ракет средней дальности и меньшей дальности</w:t>
      </w:r>
    </w:p>
    <w:p>
      <w:r>
        <w:rPr>
          <w:b/>
        </w:rPr>
        <w:t>Статья 1</w:t>
      </w:r>
    </w:p>
    <w:p>
      <w:r>
        <w:t>Приостановить действие Договора между Союзом Советских Социалистических Республик и Соединенными Штатами Америки о ликвидации их ракет средней дальности и меньшей дальности, подписанного в городе Вашингтоне 8 декабря 1987 года.</w:t>
      </w:r>
    </w:p>
    <w:p>
      <w:r>
        <w:rPr>
          <w:b/>
        </w:rPr>
        <w:t>Статья 2</w:t>
      </w:r>
    </w:p>
    <w:p>
      <w:r>
        <w:t>Решение о возобновлении Российской Федерацией действия Договора между Союзом Советских Социалистических Республик и Соединенными Штатами Америки о ликвидации их ракет средней дальности и меньшей дальности принимается Президентом Российской Федерации.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