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61-1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абзац шестнадцатый пункта 2 статьи 611 Бюджетного кодекса Российской Федерации (Собрание законодательства Российской Федерации, 1998, № 31, ст. 3823; 2004, № 34, ст. 3535; 2006, № 43, ст. 4412; 2007, № 18, ст. 2117; № 46, ст. 5553; 2008, № 52, ст. 6236; 2009, № 30, ст. 3739; № 52, ст. 6450; 2011, № 49, ст. 7039; 2012, № 26, ст. 3447; 2013, № 31, ст. 4191; 2014, № 43, ст. 5795; № 48, ст. 6664; 2017, № 49, ст. 7317) изменение, изложив его в следующей редакции: "государственной пошлины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действий, за исключением случаев, предусмотренных пунктом 2 статьи 61 и пунктом 2 статьи 615 настоящего Кодекса, - по нормативу 100 процентов;".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