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железнодорожном транспорте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10 января 2003 года № 17-ФЗ "О железнодорожном транспорте в Российской Федерации" (Собрание законодательства Российской Федерации, 2003, № 2, ст. 169; 2009, № 1, ст. 21; 2011, № 30, ст. 4596; 2013, № 27, ст. 3477; 2014, № 49, ст. 6928; 2015, № 29, ст. 4356; 2017, № 52, ст. 7923) следующие изменения: 1) в абзаце первом пункта 1 статьи 17 слова "федеральным органом исполнительной власти в области железнодорожного транспорта" заменить словами "федеральным органом исполнительной власти в области транспорта"; 2) статью 25 дополнить пунктом 31 следующего содержания: "31. На работу, непосредственно связанную с движением поездов и маневровой работой, не принимаются лица, включенные в предусмотренный статьей 6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перечень организаций и физических лиц, в отношении которых имеются сведения об их причастности к экстремистской деятельности или терроризму. В случае включения в данный перечень работника, выполняющего такую работу, трудовой договор с ним подлежит расторжению по инициативе работодателя."; 3) дополнить статьей 251 следующего содержания: "Статья 251. Основные положения, касающиеся получения права на управление локомотивом, мотор-вагонным подвижным составом и специальным самоходным подвижным составом 1. Документом, подтверждающим право на управление курсирующими по железнодорожным путям локомотивом, мотор-вагонным подвижным составом и (или) специальным самоходным подвижным составом, является свидетельство, выдаваемое органом государственного надзора. Перечень мотор-вагонного подвижного состава, перечень специального самоходного подвижного состава определяются Правилами технической эксплуатации железных дорог Российской Федерации, утвержденными федеральным органом исполнительной власти в области транспорта.</w:t>
      </w:r>
    </w:p>
    <w:p>
      <w:r>
        <w:rPr>
          <w:b/>
        </w:rPr>
        <w:t xml:space="preserve">2. </w:t>
      </w:r>
      <w:r>
        <w:t>Порядок выдачи свидетельства, указанного в пункте 1 настоящей статьи, приостановления действия и аннулирования указанного свидетельства, его форма, а также требования к его оформлению устанавливаются федеральным органом исполнительной власти в области транспорта. Орган государственного надзора ведет реестр выданных свидетельств."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