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2003, № 52, ст. 5037; 2009, № 48, ст. 5731; 2011, № 7, ст. 905; № 27, ст. 3873; 2014, № 40, ст. 5317; 2016, № 1, ст. 23; № 26, ст. 3860; 2017, № 18, ст. 2669; № 31, ст. 4761) следующие изменения</w:t>
      </w:r>
    </w:p>
    <w:p>
      <w:r>
        <w:t>в статье 5: а) пункт 8 части первой признать утратившим силу; б) часть третью дополнить пунктом 8 следующего содержания: "8) выдача банковских гарантий."</w:t>
      </w:r>
    </w:p>
    <w:p>
      <w:r>
        <w:t>в части первой статьи 51 слова "пунктами 2, 7, 71 - 73 и 8 части первой статьи 5" заменить словами "пунктами 2, 7, 71 - 73 части первой статьи 5 настоящего Федерального закона, а также сделки, предусмотренные пунктом 8 части третьей статьи 5"</w:t>
      </w:r>
    </w:p>
    <w:p>
      <w:r>
        <w:rPr>
          <w:b/>
        </w:rPr>
        <w:t>Статья 2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1999, № 14, ст. 1664; 2003, № 2, ст. 167; 2004, № 45, ст. 4377; 2015, № 18, ст. 2614; 2017, № 30, ст. 4456; № 31, ст. 4761; 2019, № 18, ст. 2204; № 23, ст. 2907) следующие изменения</w:t>
      </w:r>
    </w:p>
    <w:p>
      <w:r>
        <w:t>в подпункте 3 статьи 11 слова ", за исключением порядка выдачи банкам и иным кредитным организациям лицензий на осуществление банковских операций с драгоценными металлами и драгоценными камнями, иных операций с драгоценными металлами и драгоценными камнями, порядок которых устанавливается Центральным банком Российской Федерации в соответствии с федеральными законами" исключить</w:t>
      </w:r>
    </w:p>
    <w:p>
      <w:r>
        <w:t>пункт 4 статьи 15 признать утратившим силу</w:t>
      </w:r>
    </w:p>
    <w:p>
      <w:r>
        <w:t>пункт 3 статьи 17 дополнить предложением следующего содержания: "Порядок выдачи кредитным организациям лицензий, предоставляющих право на осуществление банковских операций с драгоценными металлами, устанавливается Центральным банком Российской Федерации в соответствии с федеральными законами."</w:t>
      </w:r>
    </w:p>
    <w:p>
      <w:r>
        <w:rPr>
          <w:b/>
        </w:rPr>
        <w:t>Статья 3</w:t>
      </w:r>
    </w:p>
    <w:p>
      <w:r>
        <w:t>Внести в Федеральный закон от 17 мая 2007 года № 82-ФЗ "О государственной корпорации развития "ВЭБ.РФ" (Собрание законодательства Российской Федерации, 2007, № 22, ст. 2562; 2009, № 52, ст. 6416; 2011, № 1, ст. 49; № 29, ст. 4291; № 30, ст. 4584; № 45, ст. 6335; 2012, № 26, ст. 3438; 2014, № 30, ст. 4241; 2015, № 27, ст. 3976; 2016, № 1, ст. 26; № 27, ст. 4293; 2017, № 31, ст. 4816; 2018, № 1, ст. 38; № 49, ст. 7524) следующие изменения</w:t>
      </w:r>
    </w:p>
    <w:p>
      <w:r>
        <w:t>в статье 3: а) пункт 13 части 4 дополнить словами ", а также вправе осуществлять полномочия единоличного исполнительного органа организаций ВЭБ.РФ (за исключением кредитных организаций и некредитных финансовых организаций) и юридических лиц (за исключением кредитных организаций и некредитных финансовых организаций), являющихся хозяйственными обществами и признаваемых в соответствии с законодательством Российской Федерации подконтрольными лицами организаций ВЭБ.РФ"; б) пункт 7 части 7 признать утратившим силу; в) часть 10 дополнить пунктом 11 следующего содержания: "11) выдавать банковские гарантии юридическим лицам, участвующим в реализации проектов ВЭБ.РФ, и (или) юридическим лицам, признаваемым в соответствии с законодательством Российской Федерации контролирующими или подконтрольными лицами юридических лиц, участвующих в реализации проектов ВЭБ.РФ, институтам развития, а также на основании решений наблюдательного совета ВЭБ.РФ иным юридическим лицам, не участвующим в реализации проектов ВЭБ.РФ;"</w:t>
      </w:r>
    </w:p>
    <w:p>
      <w:r>
        <w:t>часть 4 статьи 4 после слов "в качестве" дополнить словами "управляющей организации, которой переданы полномочия единоличного исполнительного органа другого юридического лица,"</w:t>
      </w:r>
    </w:p>
    <w:p>
      <w:r>
        <w:t>в пункте 7 части 1 статьи 12 слово "назначает" заменить словами "определяет количественный состав правления ВЭБ.РФ, назначает"</w:t>
      </w:r>
    </w:p>
    <w:p>
      <w:r>
        <w:t>в статье 13: а) часть 1 изложить в следующей редакции: "1. Правление ВЭБ.РФ является коллегиальным исполнительным органом ВЭБ.РФ. В состав правления ВЭБ.РФ входят председатель ВЭБ.РФ по должности и члены правления ВЭБ.РФ. Количественный состав правления ВЭБ.РФ определяется наблюдательным советом ВЭБ.РФ. Председатель ВЭБ.РФ руководит работой правления ВЭБ.РФ."; б) в части 3 слова "работают во ВЭБ.РФ" заменить словами "работают в ВЭБ.РФ"</w:t>
      </w:r>
    </w:p>
    <w:p>
      <w:r>
        <w:t>статью 21 дополнить частью 21 следующего содержания: "21. ВЭБ.РФ вправе в период до 31 декабря 2024 года осуществлять полномочия единоличного исполнительного органа организаций ВЭБ.РФ, являющихся некредитными финансовыми организациями."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1, 2, подпункты "б" и "в" пункта 1 статьи 3 настоящего Федерального закона вступают в силу с 1 октября 2019 года</w:t>
      </w:r>
    </w:p>
    <w:p>
      <w:r>
        <w:rPr>
          <w:b/>
        </w:rPr>
        <w:t xml:space="preserve">3. </w:t>
      </w:r>
      <w:r>
        <w:t>В связи с вступлением в силу настоящего Федерального закона внесение изменений в уставы кредитных организаций и замена выданных им лицензий на осуществление банковских операций, в которых указана банковская операция по выдаче банковских гарантий, не требуются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