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отходах производства и потребления" и Федеральный закон "О Государственной корпорации по атомной энергии "Росатом"</w:t>
      </w:r>
    </w:p>
    <w:p>
      <w:r>
        <w:rPr>
          <w:b/>
        </w:rPr>
        <w:t>Статья 1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2001, № 1, ст. 21; 2003, № 2, ст. 167; 2004, № 35, ст. 3607; 2006, № 1, ст. 10; № 52, ст. 5498; 2007, № 46, ст. 5554; 2008, № 30, ст. 3616; № 45, ст. 5142; 2009, № 1, ст. 17; 2011, № 30, ст. 4590, 4596; № 45, ст. 6333; № 48, ст. 6732; 2012, № 26, ст. 3446; 2014, № 30, ст. 4220, 4262; 2015, № 1, ст. 11; № 27, ст. 3994; № 29, ст. 4350; 2016, № 1, ст. 24; № 15, ст. 2066; 2018, № 1, ст. 87) следующие изменения: 1) статью 1 дополнить абзацами следующего содержания: "федеральный оператор по обращению с отходами I и II классов опасности - юридическое лицо,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(далее также - федеральный оператор); российский экологический оператор - публично-правовая компания, создаваемая в соответствии с указом Президента Российской Федерации в целях формирования комплексной системы обращения с твердыми коммунальными отходами, обеспечения управления указанной системой, предотвращения вредного воздействия таких отходов на здоровье человека и окружающую среду, вовлечения таких отходов в хозяйственный оборот в качестве сырья, материалов, изделий и превращения во вторичные ресурсы для изготовления новой продукции и (или) получения энергии, а также в целях ресурсосбережения; оператор по обращению с отходами I и II классов опасности - индивидуальный предприниматель или юридическое лицо, которые обладают правом в соответствии с настоящим Федеральным законом осуществлять деятельность по обращению с отходами I и II классов опасности, полученными от иных индивидуальных предпринимателей, юридических лиц, в результате хозяйственной и (или) иной деятельности которых образуются отходы I и II классов опасности, и имеют лицензии на деятельность по сбору, транспортированию, обработке, утилизации, обезвреживанию, размещению отходов I - IV классов опасности в отношении соответствующих видов работ с отходами I и II классов опасности."; 2) в статье 5: а) абзацы тридцать четвертый и тридцать пятый признать утратившими силу; б) абзац тридцать восьмой изложить в следующей редакции: "установление порядка разработки, рассмотрения, общественного обсуждения, утверждения, корректировки территориальных схем обращения с отходами и порядка разработки, утверждения и корректировки федеральной схемы обращения с твердыми коммунальными отходами, а также требований к составу и содержанию таких схем;"; в) дополнить абзацами следующего содержания: "установление порядка рассмотрения разногласий, возникающих между органами исполнительной власти субъектов Российской Федерации, федеральными органами исполнительной власти, российским экологическим оператором,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отходами; установление порядка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отходами, в том числе с твердыми коммунальными отходами, территориальной схемы обращения с отходами, а также при установлении или корректировке нормативов накопления твердых коммунальных отходов, планировании расходов в области обращения с твердыми коммунальными отходами; установление порядка создания, эксплуатации и модернизации государственной информационной системы учета твердых коммунальных отходов, порядка, способов размещения в ней информации, порядка доступа к такой информации и обмена информацией с использованием данной системы; установление единых требований к объектам обработки, утилизации, обезвреживания, размещения твердых коммунальных отходов, в том числе в отношении выбора мест размещения таких объектов, используемых материалов и технологических решений; определение федерального оператора по обращению с отходами I и II классов опасности; утверждение федеральной схемы обращения с отходами I и II классов опасности; утверждение форм типовых договоров оказания услуг по обращению с отходами I и II классов опасности; утверждение основ ценообразования, правил регулирования тарифов по обращению с отходами I и II классов опасности, а также определение федерального органа исполнительной власти, уполномоченного в области государственного регулирования тарифов по обращению с отходами I и II классов опасности; установление порядка разработки, утверждения и корректировки федеральной схемы обращения с отходами I и II классов опасности, требований к ее составу; утверждение положения о государственной информационной системе учета и контроля за обращением с отходами I и II классов опасности."; 3) в абзаце девятнадцатом статьи 6 слова ", в том числе с твердыми коммунальными отходами" исключить; 4) статью 10 дополнить пунктом 3 следующего содержания: "3. Единые требования к объектам обработки, утилизации, обезвреживания, размещения твердых коммунальных отходов, в том числе в отношении выбора мест размещения таких объектов, используемых материалов и технологических решений, устанавливаются Правительством Российской Федерации."; 5) пункт 9 статьи 12 признать утратившим силу; 6) в статье 133: а) наименование изложить в следующей редакции: "Статья 133. Требования к федеральной схеме обращения с твердыми коммунальными отходами и территориальным схемам обращения с отходами"; б) в пункте 1 слова "захоронению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отходами, в том числе с твердыми коммунальными отходами (далее - территориальная схема обращения с отходами)" заменить словами "размещению отходов утверждаются территориальные схемы обращения с отходами и федеральная схема обращения с твердыми коммунальными отходами"; в) пункт 2 после слова "разрабатывается" дополнить словами "и утверждается уполномоченным органом исполнительной власти субъекта Российской Федерации"; г) пункты 4 и 5 изложить в следующей редакции: "4. Федеральная схема обращения с твердыми коммунальными отходами включает в себя информацию, содержащуюся в территориальных схемах обращения с отходами и относящуюся к обращению с твердыми коммунальными отходами, и иную информацию, определенную Правительством Российской Федерации в порядке, установленном пунктом 5 настоящей статьи. Электронная модель федеральной схемы обращения с твердыми коммунальными отходами является частью государственной информационной системы учета твердых коммунальных отходов. Федеральная схема обращения с твердыми коммунальными отходами разрабатывается российским экологическим оператором и утверждается Правительством Российской Федерации в порядке, установленном Правительством Российской Федерации.</w:t>
      </w:r>
    </w:p>
    <w:p>
      <w:r>
        <w:rPr>
          <w:b/>
        </w:rPr>
        <w:t xml:space="preserve">5. </w:t>
      </w:r>
      <w:r>
        <w:t>Порядок разработки, рассмотрения, общественного обсуждения, утверждения, корректировки территориальных схем обращения с отходами и порядок разработки, утверждения и корректировки федеральной схемы обращения с твердыми коммунальными отходами, а также требования к составу и содержанию указанных схем устанавливаются Правительством Российской Федерации. Проект территориальной схемы обращения с отходами направляется на рассмотрение в федеральные органы исполнительной власти, российскому экологическому оператору и на общественное обсуждение в порядке, установленном Правительством Российской Федерации.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требованиям, установленным настоящим Федеральным законом и иными нормативными правовыми актами Российской Федерации, на предмет экономической обоснованности решений о размещении и технических характеристиках объектов обработки, утилизации, обезвреживания, размещения твердых коммунальных отходов, а также рассматривают схему потоков отходов на предмет достоверности информации, содержащейся в проекте территориальной схемы обращения с отходами. Российский экологический оператор проводит экспертизу проекта территориальной схемы обращения с отходами,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опасности, и при необходимости представляет рекомендации по корректировке проекта территориальной схемы обращения с отходами. Рассмотрение разногласий, возникающих между органами исполнительной власти субъектов Российской Федерации, федеральными органами исполнительной власти, российским экологическим оператором,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отходами, осуществляется в порядке, установленном Правительством Российской Федерации.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отходами."; д) дополнить пунктом 7 следующего содержания: "7. Федеральная схема обращения с твердыми коммунальными отходами должна быть опубликована в информационно-телекоммуникационной сети "Интернет" на официальном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охраны окружающей среды, для всеобщего и бесплатного доступа.";</w:t>
      </w:r>
    </w:p>
    <w:p>
      <w:r>
        <w:rPr>
          <w:b/>
        </w:rPr>
        <w:t xml:space="preserve">2. </w:t>
      </w:r>
      <w:r>
        <w:t>Оператором государственной информационной системы учета твердых коммунальных отходов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</w:t>
      </w:r>
    </w:p>
    <w:p>
      <w:r>
        <w:rPr>
          <w:b/>
        </w:rPr>
        <w:t xml:space="preserve">3. </w:t>
      </w:r>
      <w:r>
        <w:t>Порядок создания, модернизации и эксплуатации государственной информационной системы учета твердых коммунальных отходов, в том числе порядок и способы размещения в ней информации, порядок доступа к информации и обмена информацией с использованием данной системы, устанавливается Правительством Российской Федерации. Указанный порядок также устанавливает порядок информационного взаимодействия государственной информационной системы учета твердых коммунальных отходов с единой государственной информационной системой учета отходов от использования товаров и другими информационными системами</w:t>
      </w:r>
    </w:p>
    <w:p>
      <w:r>
        <w:rPr>
          <w:b/>
        </w:rPr>
        <w:t xml:space="preserve">4. </w:t>
      </w:r>
      <w:r>
        <w:t>В государственной информационной системе учета твердых коммунальных отходов должна содержаться следующая информация: об источниках образования твердых коммунальных отходов; о местах накопления твердых коммунальных отходов, в том числе об осуществлении раздельного накопления твердых коммунальных отходов; об объектах обработки, утилизации, обезвреживания, размещения твердых коммунальных отходов; о балансах количественных характеристик образования, утилизации, обезвреживания, захоронения твердых коммунальных отходов на территориях субъектов Российской Федерации; о схеме потоков твердых коммунальных отходов; о договорах, заключенных в сфере обращения с твердыми коммунальными отходами; о тарифах в сфере обращения с твердыми коммунальными отходами; о нормативах накопления твердых коммунальных отходов; об измерениях количества твердых коммунальных отходов; данные других измерительных (контрольных) систем</w:t>
      </w:r>
    </w:p>
    <w:p>
      <w:r>
        <w:rPr>
          <w:b/>
        </w:rPr>
        <w:t xml:space="preserve">5. </w:t>
      </w:r>
      <w:r>
        <w:t>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</w:t>
      </w:r>
    </w:p>
    <w:p>
      <w:r>
        <w:rPr>
          <w:b/>
        </w:rPr>
        <w:t xml:space="preserve">6. </w:t>
      </w:r>
      <w:r>
        <w:t>Правительство Российской Федерации устанавливает: функциональные требования к государственной информационной системе учета твердых коммунальных отходов; требования к форматам документов, размещаемых в электронной форме в государственной информационной системе учета твердых коммунальных отходов; порядок хранения, обработки и предоставления информации, содержащейся в государственной информационной системе учета твердых коммунальных отходов; порядок ведения реестров в государственной информационной системе учета твердых коммунальных отходов; порядок доступа к государственной информационной системе учета твердых коммунальных отходов и информации, размещенной в ней, а также сроки регистрации в государственной информационной системе учета твердых коммунальных отходов субъектов, размещающих информацию в государственной информационной системе учета твердых коммунальных отходов, и пользователей информации; требования к технологическим, программным, лингвистическим, правовым и организационным средствам обеспечения пользования государственной информационной системой учета твердых коммунальных отходов, в том числе требования к ее архитектуре; порядок взаимодействия государственной информационной системы учета твердых коммунальных отходов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государственной информационной системой учета твердых коммунальных отходов, а также единые форматы для информационного взаимодействия иных информационных систем с государственной информационной системой учета твердых коммунальных отходов; перечень справочников и классификаторов, размещаемых в государственной информационной системе учета твердых коммунальных отходов, и порядок их использования участниками информационного взаимодействия при размещении информации в данной системе; адрес официального сайта государственной информационной системы учета твердых коммунальных отходов в информационно-телекоммуникационной сети "Интернет"</w:t>
      </w:r>
    </w:p>
    <w:p>
      <w:r>
        <w:rPr>
          <w:b/>
        </w:rPr>
        <w:t xml:space="preserve">7.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среды, устанавливает состав, сроки и периодичность размещения информации в государственной информационной системе учета твердых коммунальных отходов субъектами, размещающими информацию в данной системе</w:t>
      </w:r>
    </w:p>
    <w:p>
      <w:r>
        <w:rPr>
          <w:b/>
        </w:rPr>
        <w:t xml:space="preserve">8. </w:t>
      </w:r>
      <w:r>
        <w:t>Субъектами, размещающими информацию в государственной информационной системе учета твердых коммунальных отходов, являются федеральные органы исполнительной власти, органы исполнительной власти субъектов Российской Федерации, органы местного самоуправления, региональные операторы, юридические лица, индивидуальные предприниматели, осуществляющие деятельность в области обращения с твердыми коммунальными отходами, а также иные лица, которые обязаны в соответствии с настоящим Федеральным законом и иными нормативными правовыми актами Российской Федерации размещать информацию в государственной информационной системе учета твердых коммунальных отходов</w:t>
      </w:r>
    </w:p>
    <w:p>
      <w:r>
        <w:rPr>
          <w:b/>
        </w:rPr>
        <w:t xml:space="preserve">9. </w:t>
      </w:r>
      <w:r>
        <w:t>Информация, содержащаяся в государственной информационной системе учета твердых коммунальных отходов, подлежит защите в соответствии с законодательством Российской Федерации об информации, информационных технологиях и о защите информации, а также законодательством Российской Федерации о коммерческой тайне и об иной охраняемой законом тайне</w:t>
      </w:r>
    </w:p>
    <w:p>
      <w:r>
        <w:rPr>
          <w:b/>
        </w:rPr>
        <w:t xml:space="preserve">10. </w:t>
      </w:r>
      <w:r>
        <w:t>Информация и документы, составляющие государственную тайну в соответствии с законодательством Российской Федерации о государственной тайне, и информация о твердых коммунальных отходах, образующихся в результате деятельности для обеспечения обороны страны и безопасности государства, не подлежат размещению в государственной информационной системе учета твердых коммунальных отходов.";</w:t>
      </w:r>
    </w:p>
    <w:p>
      <w:r>
        <w:rPr>
          <w:b/>
        </w:rPr>
        <w:t xml:space="preserve">2. </w:t>
      </w:r>
      <w:r>
        <w:t>Федеральный оператор по обращению с отходами I и II классов опасности осуществляет следующие функции: осуществляет деятельность по сбору, транспортированию, обработке, утилизации, обезвреживанию,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опасности; представляет в федеральный орган исполнительной власти, уполномоченный в области государственного регулирования тарифов, предложения по установлению тарифов на услуги федерального оператора по обращению с отходами I и II классов опасности; является оператором государственной информационной системы учета и контроля за обращением с отходами I и II классов опасности; осуществляет иные функции в области обращения с отходами I и II классов опасности, определенные настоящим Федеральным законом, другими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5. </w:t>
      </w:r>
      <w:r>
        <w:t>дополнить статьей 135 следующего содержания: "Статья 135. Государственная информационная система учета твердых коммунальных отходов 1. В целях информационного обеспечения деятельности по обращению с отходами, в том числе планирования и контроля в области обращения с твердыми коммунальными отходами, в Российской Федерации создается государственная информационная система учета твердых коммунальных отходов, содержащая информацию об обращении с твердыми коммунальными отходами</w:t>
      </w:r>
    </w:p>
    <w:p>
      <w:r>
        <w:rPr>
          <w:b/>
        </w:rPr>
        <w:t xml:space="preserve">10. </w:t>
      </w:r>
      <w:r>
        <w:t>дополнить статьями 141 - 144 следующего содержания: "Статья 141. Федеральный оператор по обращению с отходами I и II классов опасности 1. Федеральный оператор по обращению с отходами I и II классов опасности определяется Правительством Российской Федерации по предложению Государственной корпорации по атомной энергии "Росатом", согласованному с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>Статья 142. Федеральная схема обращения с отходами I и II классов опасности</w:t>
      </w:r>
    </w:p>
    <w:p>
      <w:r>
        <w:rPr>
          <w:b/>
        </w:rPr>
        <w:t xml:space="preserve">1. </w:t>
      </w:r>
      <w:r>
        <w:t>В целях организации деятельности по обращению с отходами I и II классов опасности утверждается федеральная схема обращения с отходами I и II классов опасности. Указанная схема разрабатывается и корректируется с учетом сведений и информации, содержащихся в территориальных схемах обращения с отходами, государственной информационной системе учета и контроля за обращением с отходами I и II классов опасности, и включает в себя: сведения о видах отходов I и II классов опасности, об источниках образования отходов I и II классов опасности, о нормативах образования отходов и лимитах на их размещение, утвержденных в отношении отходов I и II классов опасности; сведения о местах нахождения, мощности, технических характеристиках объектов обработки, утилизации, обезвреживания и размещения отходов I и II классов опасности; сведения об операторах по обращению с отходами I и II классов опасности; сведения о фактическом количестве образующихся, обработанных, утилизированных, обезвреженных и размещенных отходах I и II классов опасности; схему потоков отходов I и II классов опасности от источников их образования до объектов обработки, утилизации, обезвреживания и размещения отходов I и II классов опасности; данные о целевых показателях по обезвреживанию и размещению отходов I и II классов опасности; баланс количественных характеристик образования отходов I и II классов опасности с мощностями по их обработке, утилизации, обезвреживанию и размещению; данные о планируемых строительстве, реконструкции, выведении из эксплуатации объектов обработки, утилизации, обезвреживания и размещения отходов I и II классов опасности; данные об оценке потребностей в финансировании планируемых строительства, реконструкции, выведения из эксплуатации, включая рекультивацию территорий, объектов обработки, утилизации, обезвреживания и размещения отходов I и II классов опасности</w:t>
      </w:r>
    </w:p>
    <w:p>
      <w:r>
        <w:rPr>
          <w:b/>
        </w:rPr>
        <w:t xml:space="preserve">2. </w:t>
      </w:r>
      <w:r>
        <w:t>Федеральная схема обращения с отходами I и II классов опасности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Порядок разработки, утверждения и корректировки федеральной схемы обращения с отходами I и II классов опасности, требования к ее составу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федеральный оператор, операторы по обращению с отходами I и II классов опасности,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</w:t>
      </w:r>
    </w:p>
    <w:p>
      <w:r>
        <w:rPr>
          <w:b/>
        </w:rPr>
        <w:t>Статья 143. Государственная информационная система учета и контроля за обращением с отходами I и II классов опасности</w:t>
      </w:r>
    </w:p>
    <w:p>
      <w:r>
        <w:rPr>
          <w:b/>
        </w:rPr>
        <w:t xml:space="preserve">1. </w:t>
      </w:r>
      <w:r>
        <w:t>В целях информационного обеспечения деятельности по обращению с отходами I и II классов опасности создается государственная информационная система учета и контроля за обращением с отходами I и II классов опасности, которая содержит информацию об отходах I и II классов опасности, необходимую для разработки и корректировки федеральной схемы обращения с отходами I и II классов опасности, и иную предусмотренную законодательством Российской Федерации информацию</w:t>
      </w:r>
    </w:p>
    <w:p>
      <w:r>
        <w:rPr>
          <w:b/>
        </w:rPr>
        <w:t xml:space="preserve">2. </w:t>
      </w:r>
      <w:r>
        <w:t>Оператором государственной информационной системы учета и контроля за обращением с отходами I и II классов опасности является федеральный оператор</w:t>
      </w:r>
    </w:p>
    <w:p>
      <w:r>
        <w:rPr>
          <w:b/>
        </w:rPr>
        <w:t xml:space="preserve">3. </w:t>
      </w:r>
      <w:r>
        <w:t>Порядок создания, эксплуатации и модернизации государственной информационной системы учета и контроля за обращением с отходами I и II классов опасности, состав информации для включения в указанную систему, формы, сроки и порядок ее представления, порядок доступа к информации, содержащейся в государственной информационной системе учета и контроля за обращением с отходами I и II классов опасности,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Порядок информационного взаимодействия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</w:t>
      </w:r>
    </w:p>
    <w:p>
      <w:r>
        <w:rPr>
          <w:b/>
        </w:rPr>
        <w:t xml:space="preserve">5. </w:t>
      </w:r>
      <w:r>
        <w:t>Информация об отходах I и II классов опасности, образующихся в результате деятельности для обеспечения обороны страны и безопасности государства, и информация, составляющая государственную тайну, не подлежат размещению в государственной информационной системе учета и контроля за обращением с отходами I и II классов опасности</w:t>
      </w:r>
    </w:p>
    <w:p>
      <w:r>
        <w:rPr>
          <w:b/>
        </w:rPr>
        <w:t xml:space="preserve">6. </w:t>
      </w:r>
      <w:r>
        <w:t>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федеральный оператор, операторы по обращению с отходами I и II классов опасности, региональные операторы по обращению с твердыми коммунальными отходами обеспечивают представление полной, достоверной, актуальной информации и своевременность ее размещения в государственной информационной системе учета и контроля за обращением с отходами I и II классов опасности с учетом требований законодательных актов Российской Федерации в области информации, информационных технологий и защиты информации, персональных данных, государственной тайны</w:t>
      </w:r>
    </w:p>
    <w:p>
      <w:r>
        <w:rPr>
          <w:b/>
        </w:rPr>
        <w:t>Статья 144. Особенности обращения с отходами I и II классов опасности</w:t>
      </w:r>
    </w:p>
    <w:p>
      <w:r>
        <w:rPr>
          <w:b/>
        </w:rPr>
        <w:t xml:space="preserve">1. </w:t>
      </w:r>
      <w:r>
        <w:t>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осуществляют обращение с данными отходами самостоятельно при наличии в собственности или на ином законном основании объектов обезвреживания и (или) размещения отходов I и II классов опасности. В иных случаях 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передают данные отходы федеральному оператору в соответствии с договорами на оказание услуг по обращению с отходами I и II классов опасности</w:t>
      </w:r>
    </w:p>
    <w:p>
      <w:r>
        <w:rPr>
          <w:b/>
        </w:rPr>
        <w:t xml:space="preserve">2. </w:t>
      </w:r>
      <w:r>
        <w:t>Формы типовых договоров на оказание услуг по обращению с отходами I и II классов опасности утверждаются Правительством Российской Федерации. Указанные договоры могут быть дополнены по соглашению сторон иными не противоречащими законодательству Российской Федерации положениями</w:t>
      </w:r>
    </w:p>
    <w:p>
      <w:r>
        <w:rPr>
          <w:b/>
        </w:rPr>
        <w:t xml:space="preserve">3. </w:t>
      </w:r>
      <w:r>
        <w:t>Индивидуальные предприниматели, юридические лица, в результате хозяйственной и (или) иной деятельности которых образуются отходы I и II классов опасности,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опасности, за исключением случаев самостоятельного обращения с отходами I и II классов опасности, предусмотренных пунктом 1 настоящей статьи</w:t>
      </w:r>
    </w:p>
    <w:p>
      <w:r>
        <w:rPr>
          <w:b/>
        </w:rPr>
        <w:t xml:space="preserve">4. </w:t>
      </w:r>
      <w:r>
        <w:t>Сбор отходов I и II классов опасности, образующихся в результате хозяйственной и (или) иной деятельности индивидуальных предпринимателей, юридических лиц,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</w:t>
      </w:r>
    </w:p>
    <w:p>
      <w:r>
        <w:rPr>
          <w:b/>
        </w:rPr>
        <w:t xml:space="preserve">5. </w:t>
      </w:r>
      <w:r>
        <w:t>При передаче отходов I и II классов опасности федеральному оператору его услуги оплачиваются по тарифам в области обращения с отходами I и II классов опасности, установленным федеральным органом исполнительной власти, уполномоченным в области государственного регулирования тарифов по обращению с отходами I и II классов опасности, в порядке, установленном Правительством Российской Федерации</w:t>
      </w:r>
    </w:p>
    <w:p>
      <w:r>
        <w:rPr>
          <w:b/>
        </w:rPr>
        <w:t xml:space="preserve">6. </w:t>
      </w:r>
      <w:r>
        <w:t>При передаче федеральным оператором отходов I и II классов опасности операторам по обращению с отходами I и II классов опасности услуги операторов по обращению с отходами I и II классов опасности оплачиваются по тарифам в области обращения с отходами I и II классов опасности в порядке, установленном Правительством Российской Федерации</w:t>
      </w:r>
    </w:p>
    <w:p>
      <w:r>
        <w:rPr>
          <w:b/>
        </w:rPr>
        <w:t xml:space="preserve">7. </w:t>
      </w:r>
      <w:r>
        <w:t>К регулируемым видам деятельности в области обращения с отходами I и II классов опасности, осуществляемым федеральным оператором и операторами по обращению с отходами I и II классов опасности, относятся: сбор отходов I и II классов опасности; транспортирование отходов I и II классов опасности; обработка отходов I и II классов опасности; утилизация отходов I и II классов опасности; обезвреживание отходов I и II классов опасности; размещение отходов I и II классов опасности</w:t>
      </w:r>
    </w:p>
    <w:p>
      <w:r>
        <w:rPr>
          <w:b/>
        </w:rPr>
        <w:t xml:space="preserve">8. </w:t>
      </w:r>
      <w:r>
        <w:t>Федеральный оператор осуществляет прием отходов I и II классов опасности, входящих в состав твердых коммунальных отходов,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опасности, заключение которого для федерального оператора является обязательным.";</w:t>
      </w:r>
    </w:p>
    <w:p>
      <w:r>
        <w:rPr>
          <w:b/>
        </w:rPr>
        <w:t xml:space="preserve">2. </w:t>
      </w:r>
      <w:r>
        <w:t>В порядке, установленном Правительством Российской Федерации, российский экологический оператор осуществляет следующие функции: разрабатывает и корректирует федеральную схему обращения с твердыми коммунальными отходами; проводит экспертизу и готовит рекомендации при утверждении или корректировке региональной программы в области обращения с отходами, в том числе с твердыми коммунальными отходами, территориальной схемы обращения с отходами, а также при установлении или корректировке нормативов накопления твердых коммунальных отходов, планировании расходов в области обращения с твердыми коммунальными отходами</w:t>
      </w:r>
    </w:p>
    <w:p>
      <w:r>
        <w:rPr>
          <w:b/>
        </w:rPr>
        <w:t xml:space="preserve">3. </w:t>
      </w:r>
      <w:r>
        <w:t>Российский экологический оператор на основании соответствующих договоров вправе обеспечивать выполнение производителями товаров, импортерами товаров нормативов утилизации, а также представлять от своего имени отчетность о выполнении нормативов утилизации."</w:t>
      </w:r>
    </w:p>
    <w:p>
      <w:r>
        <w:rPr>
          <w:b/>
        </w:rPr>
        <w:t xml:space="preserve">8. </w:t>
      </w:r>
      <w:r>
        <w:t>в статье 242:</w:t>
      </w:r>
    </w:p>
    <w:p>
      <w:r>
        <w:rPr>
          <w:b/>
        </w:rPr>
        <w:t xml:space="preserve">8. </w:t>
      </w:r>
      <w:r>
        <w:t>статью 246 дополнить пунктом 11 следующего содержания: "11. Региональные операторы имеют право осуществлять обращение с отходами I и II классов опасности в порядке и с учетом особенностей, которые установлены статьями 141 - 144 настоящего Федерального закона для индивидуальных предпринимателей, юридических лиц, в результате хозяйственной и (или) иной деятельности которых образуются отходы I и II классов опасности, и (или) для операторов по обращению с отходами I и II классов опасности."</w:t>
      </w:r>
    </w:p>
    <w:p>
      <w:r>
        <w:rPr>
          <w:b/>
        </w:rPr>
        <w:t xml:space="preserve">8. </w:t>
      </w:r>
      <w:r>
        <w:t>главу V1 дополнить статьей 2414 следующего содержания: "Статья 2414. Российский экологический оператор 1.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законом, другими федеральными законами, указами Президента Российской Федерации, актами Правительства Российской Федерации и своим уставом</w:t>
      </w:r>
    </w:p>
    <w:p>
      <w:r>
        <w:rPr>
          <w:b/>
        </w:rPr>
        <w:t xml:space="preserve">8. </w:t>
      </w:r>
      <w:r>
        <w:t>пункт 5 изложить в следующей редакции: "5. Производитель товаров, импортер товаров имеют право на основании договора поручить обеспечивать выполнение нормативов утилизации российскому экологическому оператору или ассоциации, созданной производителями товаров, импортерами товаров в целях обеспечения выполнения нормативов утилизации (далее - ассоциация). Такое обязательство выполняется российским экологическим оператором или ассоциацией путем заключения договора с юридическим лицом или индивидуальным предпринимателем, осуществляющими утилизацию отходов от использования товаров. В этом случае российский экологический оператор или ассоциация представляет от своего имени отчетность о выполнении нормативов утилизации."</w:t>
      </w:r>
    </w:p>
    <w:p>
      <w:r>
        <w:rPr>
          <w:b/>
        </w:rPr>
        <w:t xml:space="preserve">8. </w:t>
      </w:r>
      <w:r>
        <w:t>в пункте 6 после слова "исполнения" дополнить словами "российским экологическим оператором и (или)", слово "ему" заменить словом "им", после слов "не исполненных ассоциацией" дополнить словами ", российским экологическим оператором"</w:t>
      </w:r>
    </w:p>
    <w:p>
      <w:r>
        <w:rPr>
          <w:b/>
        </w:rPr>
        <w:t xml:space="preserve">8. </w:t>
      </w:r>
      <w:r>
        <w:t>абзац второй пункта 91 после слов "твердыми коммунальными отходами," дополнить словами "российским экологическим оператором,"</w:t>
      </w:r>
    </w:p>
    <w:p>
      <w:r>
        <w:rPr>
          <w:b/>
        </w:rPr>
        <w:t>Статья 2</w:t>
      </w:r>
    </w:p>
    <w:p>
      <w:r>
        <w:t>Внести в Федеральный закон от 1 декабря 2007 года № 317-ФЗ "О Государственной корпорации по атомной энергии "Росатом" (Собрание законодательства Российской Федерации, 2007, № 49, ст. 6078; 2009, № 29, ст. 3642; 2010, № 48, ст. 6246; 2011, № 1, ст. 49; № 29, ст. 4281, 4291; № 30, ст. 4591, 4596; № 48, ст. 6732; № 49, ст. 7025; 2012, № 26, ст. 3446; 2013, № 27, ст. 3477, 3480; 2014, № 23, ст. 2928; 2015, № 1, ст. 52; 2016, № 14, ст. 1904; № 27, ст. 4160; 2018, № 1, ст. 74; № 53, ст. 8451; 2019, № 18, ст. 2205) следующие изменения</w:t>
      </w:r>
    </w:p>
    <w:p>
      <w:r>
        <w:t>статью 4 дополнить частью 6 следующего содержания: "6. Деятельность Корпорации в области обращения с отходами I и II классов опасности осуществляется в соответствии с полномочиями и функциями Корпорации, определенными статьей 101 настоящего Федерального закона."</w:t>
      </w:r>
    </w:p>
    <w:p>
      <w:r>
        <w:t>часть 61 статьи 6 после слов "специальных экологических программ реабилитации радиационно загрязненных участков территории," дополнить словами "и создания объектов инфраструктуры, обеспечивающих безопасное обращение с отходами I и II классов опасности,"</w:t>
      </w:r>
    </w:p>
    <w:p>
      <w:r>
        <w:t>дополнить статьей 101 следующего содержания: "Статья 101. Полномочия и функции Корпорации в области обращения с отходами I и II классов опасности Корпорация для достижения целей, установленных настоящим Федеральным законом, осуществляет следующие полномочия и функции в области обращения с отходами I и II классов опасности:</w:t>
      </w:r>
    </w:p>
    <w:p>
      <w:r>
        <w:t>разрабатывает и направляет в уполномоченный Правительством Российской Федерации федеральный орган исполнительной власти предложения по формированию государственной политики и нормативно-правовому регулированию в области обращения с отходами I и II классов опасности</w:t>
      </w:r>
    </w:p>
    <w:p>
      <w:r>
        <w:t>осуществляет подготовку предложения по определению федерального оператора по обращению с отходами I и II классов опасности, согласование этого предложения с уполномоченным Правительством Российской Федерации федеральным органом исполнительной власти и направление его в Правительство Российской Федерации</w:t>
      </w:r>
    </w:p>
    <w:p>
      <w:r>
        <w:t>создает государственную информационную систему учета и контроля за обращением с отходами I и II классов опасности."</w:t>
      </w:r>
    </w:p>
    <w:p>
      <w:r>
        <w:t>часть 1 статьи 15 дополнить пунктом 37 следующего содержания: "37) создание государственной информационной системы учета и контроля за обращением с отходами I и II классов опасности."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шестидесяти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второго пункта 2 статьи 141, пункта 4 статьи 142, пунктов 1, 2, 3, 4 и 8 статьи 144 Федерального закона от 24 июня 1998 года № 89-ФЗ "Об отходах производства и потребления" (в редакции настоящего Федерального закона) применяются с 1 марта 2022 года. (В редакции Федерального закона от 02.07.2021 № 356-ФЗ)</w:t>
      </w:r>
    </w:p>
    <w:p>
      <w:r>
        <w:rPr>
          <w:b/>
        </w:rPr>
        <w:t xml:space="preserve">3. </w:t>
      </w:r>
      <w:r>
        <w:t>Договоры между индивидуальными предпринимателями, юридическими лицами, в результате хозяйственной и (или) иной деятельности которых образуются отходы I и II классов опасности, и индивидуальными предпринимателями, юридическими лицами, имеющими лицензии на деятельность по сбору, транспортированию, обработке, утилизации, обезвреживанию, размещению отходов I - IV классов опасности, предметом которых являются сбор, накопление, транспортирование, обработка, утилизация, обезвреживание, размещение отходов I и II классов опасности и которые заключены до дня вступления в силу настоящего Федерального закона, действуют с 1 марта 2022 года, если меньший срок не предусмотрен такими договорами. (В редакции Федерального закона от 02.07.2021 № 356-ФЗ)</w:t>
      </w:r>
    </w:p>
    <w:p>
      <w:r>
        <w:rPr>
          <w:b/>
        </w:rPr>
        <w:t xml:space="preserve">4. </w:t>
      </w:r>
      <w:r>
        <w:t>До дня принятия нормативного правового акта Правительства Российской Федерации, предусмотренного пунктом 7 статьи 133 Федерального закона от 24 июня 1998 года № 89-ФЗ "Об отходах производства и потребления" (в редакции настоящего Федерального закона), территориальные схемы обращения с отходами, в том числе с твердыми коммунальными отходами, утвержденные субъектами Российской Федерации до дня вступления в силу настоящего Федерального закона, применяются, корректируются в порядке, установленном до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(Часть утратила силу - Федеральный закон от 02.07.2021 № 356-ФЗ)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