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138-1 Уголовного кодекса Российской Федерации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