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.3 и 13.4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3.3. Изготовление или установка радиоэлектронных средств и (или) высокочастотных устройств без специального разрешения (лицензии) "Статья 13.4. Нарушение требований к использованию радиочастотного спектра, правил радиообмена или использования радиочастот, несоблюдение норм или параметров радиоизлуч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