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23 Федерального закона "О валютном регулировании и валютном контроле" в части осуществления валютных операций между резидентами и нерезидентами с использованием переводных (трансферабельных) аккредитивов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