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Юрлинского и Горнозаводского районных судов Пермского края и образовании постоянных судебных присутствий в составе Кудымкарского городского суда и Чусовского городского суда Пермского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 и 32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упразднить: Юрлинский районный суд Пермского края, передав относящиеся к его ведению вопросы осуществления правосудия в юрисдикцию Кудымкарского городского суда Пермского края; Горнозаводский районный суд Пермского края, передав относящиеся к его ведению вопросы осуществления правосудия в юрисдикцию Чусовского городского суда Пермского края</w:t>
      </w:r>
    </w:p>
    <w:p>
      <w:r>
        <w:t>установить, что юрисдикция Кудымкарского городского суда Пермского края и Чусовского городского суда Пермского края распространяется на территории следующих административно-территориальных единиц Пермского края в границах, существующих на день вступления в силу настоящего Федерального закона: Кудымкарского городского суда Пермского края - на территории города Кудымкара, Кудымкарского, Юрлинского и Юсьвинского муниципальных районов; Чусовского городского суда Пермского края - на территории Горнозаводского городского округа и Чусовского муниципального района</w:t>
      </w:r>
    </w:p>
    <w:p>
      <w:r>
        <w:rPr>
          <w:b/>
        </w:rPr>
        <w:t>Статья 2</w:t>
      </w:r>
    </w:p>
    <w:p>
      <w:r>
        <w:t>В соответствии с частью 2 статьи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образовать в составе Кудымкарского городского суда Пермского края постоянное судебное присутствие в селе Юрла Юрлинского муниципального района Пермского края</w:t>
      </w:r>
    </w:p>
    <w:p>
      <w:r>
        <w:t>образовать в составе Чусовского городского суда Пермского края постоянное судебное присутствие в городе Горнозаводске Пермского края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rPr>
          <w:b/>
        </w:rPr>
        <w:t xml:space="preserve">2. </w:t>
      </w:r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1 и 2 настоящего Федерального закона</w:t>
      </w:r>
    </w:p>
    <w:p>
      <w:r>
        <w:rPr>
          <w:b/>
        </w:rPr>
        <w:t xml:space="preserve">2. </w:t>
      </w:r>
      <w:r>
        <w:t>Статьи 1 и 2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