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введении в действие Земельного кодекса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