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2020 год и на плановый период 2021 и 2022 годов</w:t>
      </w:r>
    </w:p>
    <w:p>
      <w:r>
        <w:rPr>
          <w:b/>
        </w:rPr>
        <w:t>Статья 1. Основные характеристики бюджета Пенсионного фонда Российской Федерации на 2020 год и на плановый период 2021 и 2022 годов</w:t>
      </w:r>
    </w:p>
    <w:p>
      <w:r>
        <w:rPr>
          <w:b/>
        </w:rPr>
        <w:t xml:space="preserve">1. </w:t>
      </w:r>
      <w:r>
        <w:t>Утвердить основные характеристики бюджета Пенсионного фонда Российской Федерации (далее - Фонд) на 2020 год</w:t>
      </w:r>
    </w:p>
    <w:p>
      <w:r>
        <w:rPr>
          <w:b/>
        </w:rPr>
        <w:t xml:space="preserve">2. </w:t>
      </w:r>
      <w:r>
        <w:t>Утвердить основные характеристики бюджета Фонда на плановый период 2021 и 2022 годов</w:t>
      </w:r>
    </w:p>
    <w:p>
      <w:r>
        <w:rPr>
          <w:b/>
        </w:rPr>
        <w:t xml:space="preserve">1. </w:t>
      </w:r>
      <w:r>
        <w:t>прогнозируемый общий объем доходов бюджета Фонда в сумме 8 937 318 038,3 тыс. рублей, из них 8 890 329 805,2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3 217 445 794,3 тыс. рублей и из бюджетов субъектов Российской Федерации в сумме 4 456 015,4 тыс. рублей; (В редакции Федерального закона от 18.03.2020 № 51-ФЗ) 2) общий объем расходов бюджета Фонда в сумме 9 146 494 250,2 тыс. рублей, из них 9 104 070 484,5 тыс. рублей в части, не связанной с формированием средств для финансирования накопительной пенсии; (В редакции Федерального закона от 18.03.2020 № 51-ФЗ) 3) объем дефицита бюджета Фонда в сумме 209 176 211,9 тыс. рублей, в том числе объем дефицита бюджета Фонда в части, не связанной с формированием средств для финансирования накопительной пенсии, в сумме 213 740 679,3 тыс. рублей и объем профицита бюджета Фонда в части, связанной с формированием средств для финансирования накопительной пенсии, в сумме 4 564 467,4 тыс. рублей. (В редакции Федерального закона от 18.03.2020 № 51-ФЗ)</w:t>
      </w:r>
    </w:p>
    <w:p>
      <w:r>
        <w:rPr>
          <w:b/>
        </w:rPr>
        <w:t xml:space="preserve">2. </w:t>
      </w:r>
      <w:r>
        <w:t>прогнозируемый общий объем доходов бюджета Фонда на 2021 год в сумме 9 474 023 147,7 тыс. рублей, из них 9 425 094 951,8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3 351 315 690,0 тыс. рублей и из бюджетов субъектов Российской Федерации в сумме 5 592 017,2 тыс. рублей, и на 2022 год в сумме 9 953 085 765,1 тыс. рублей, из них 9 878 782 915,8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3 381 546 568,2 тыс. рублей и из бюджетов субъектов Российской Федерации в сумме 6 427 505,8 тыс. рублей; (В редакции Федерального закона от 18.03.2020 № 51-ФЗ) 2) общий объем расходов бюджета Фонда на 2021 год в сумме 9 501 233 002,2 тыс. рублей, из них 9 452 626 202,6 тыс. рублей в части, не связанной с формированием средств для финансирования накопительной пенсии, и на 2022 год в сумме 9 965 919 341,3 тыс. рублей, из них 9 910 135 344,3 тыс. рублей в части, не связанной с формированием средств для финансирования накопительной пенсии; (В редакции Федерального закона от 18.03.2020 № 51-ФЗ) 3) объем дефицита бюджета Фонда на 2021 год в сумме 27 209 854,5 тыс. рублей, в том числе объем дефицита бюджета Фонда в части, не связанной с формированием средств для финансирования накопительной пенсии, в сумме 27 531 250,8 тыс. рублей и объем профицита бюджета Фонда в части, связанной с формированием средств для финансирования накопительной пенсии, в сумме 321 396,3 тыс. рублей, и объем дефицита бюджета Фонда на 2022 год в сумме 12 833 576,2 тыс. рублей, в том числе объем дефицита бюджета Фонда в части, не связанной с формированием средств для финансирования накопительной пенсии, в сумме 31 352 428,5 тыс. рублей и объем профицита бюджета Фонда в части, связанной с формированием средств для финансирования накопительной пенсии, в сумме 18 518 852,3 тыс. рублей. (В редакции Федерального закона от 18.03.2020 № 51-ФЗ)</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2020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2020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2020 год и на плановый период 2021 и 2022 годов согласно приложению 3 к настоящему Федеральному закону.</w:t>
      </w:r>
    </w:p>
    <w:p>
      <w:r>
        <w:rPr>
          <w:b/>
        </w:rPr>
        <w:t>Статья 4. Бюджетные ассигнования бюджета Фонда на 2020 год и на плановый период 2021 и 2022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2020 год в сумме 8 988 338 835,6 тыс. рублей, на 2021 год в сумме 9 333 143 504,8 тыс. рублей и на 2022 год в сумме 9 798 969 167,5 тыс. рублей. (В редакции Федерального закона от 18.03.2020 № 51-ФЗ)</w:t>
      </w:r>
    </w:p>
    <w:p>
      <w:r>
        <w:rPr>
          <w:b/>
        </w:rPr>
        <w:t xml:space="preserve">1. </w:t>
      </w:r>
      <w:r>
        <w:t>на 2020 год согласно приложению 4 к настоящему Федеральному закону</w:t>
      </w:r>
    </w:p>
    <w:p>
      <w:r>
        <w:rPr>
          <w:b/>
        </w:rPr>
        <w:t xml:space="preserve">1. </w:t>
      </w:r>
      <w:r>
        <w:t>на плановый период 2021 и 2022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2020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2020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6. Особенности использования бюджетных ассигнований по обеспечению деятельности Фонда</w:t>
      </w:r>
    </w:p>
    <w:p>
      <w:r>
        <w:t>Фонд вправе в 2020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2020 году осуществлять</w:t>
      </w:r>
    </w:p>
    <w:p>
      <w:r>
        <w:rPr>
          <w:b/>
        </w:rPr>
        <w:t xml:space="preserve">2. </w:t>
      </w:r>
      <w:r>
        <w:t>Фонд вправе на 2020 год и на плановый период 2021 и 2022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3. </w:t>
      </w:r>
      <w:r>
        <w:t>Суммы средств, поступившие в бюджет Фонда на выплату страховой пенсии, на которые страхователями по состоянию на 1 января 2020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2021 года в декабре 2020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2020 году</w:t>
      </w:r>
    </w:p>
    <w:p>
      <w:r>
        <w:rPr>
          <w:b/>
        </w:rPr>
        <w:t xml:space="preserve">1. </w:t>
      </w:r>
      <w:r>
        <w:t>Установить, что остатки межбюджетных трансфертов из федерального бюджета по состоянию на 1 января 2020 года, образовавшиеся в бюджете Фонда в результате неполного их использования в 2019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2020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а также на ежемесячные выплаты лицам, осуществляющим уход за детьми-инвалидами и инвалидами с детства I группы, и на федеральную социальную доплату к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указанные цели, с соответствующим внесением изменений в показатели сводной бюджетной росписи бюджета Фонда</w:t>
      </w:r>
    </w:p>
    <w:p>
      <w:r>
        <w:rPr>
          <w:b/>
        </w:rPr>
        <w:t xml:space="preserve">2.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3.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4. </w:t>
      </w:r>
      <w:r>
        <w:t>Установить, что в составе остатка средств пенсионных накоплений учитываются</w:t>
      </w:r>
    </w:p>
    <w:p>
      <w:r>
        <w:rPr>
          <w:b/>
        </w:rPr>
        <w:t xml:space="preserve">5. </w:t>
      </w:r>
      <w:r>
        <w:t>Установить, что остатки межбюджетных трансфертов из федерального бюджета по состоянию на 1 января 2020 года, образовавшиеся в бюджете Фонда в результате неполного их использования в 2019 году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подлежат возврату в федеральный бюджет с соответствующим внесением изменений в показатели сводной бюджетной росписи бюджета Фонда</w:t>
      </w:r>
    </w:p>
    <w:p>
      <w:r>
        <w:rPr>
          <w:b/>
        </w:rPr>
        <w:t xml:space="preserve">6. </w:t>
      </w:r>
      <w:r>
        <w:t>Установить, что в 2020 году резерв бюджета Фонда в части, не связанной с формированием средств для финансирования накопительной пенсии, не создается</w:t>
      </w:r>
    </w:p>
    <w:p>
      <w:r>
        <w:rPr>
          <w:b/>
        </w:rPr>
        <w:t xml:space="preserve">4. </w:t>
      </w:r>
      <w:r>
        <w:t>объем средств резерва Фонда по обязательному пенсионному страхованию по состоянию на 1 января 2020 года в сумме 154 930 818,0 тыс. рублей, по состоянию на 31 декабря 2020 года в сумме 176 533 553,5 тыс. рублей</w:t>
      </w:r>
    </w:p>
    <w:p>
      <w:r>
        <w:rPr>
          <w:b/>
        </w:rPr>
        <w:t xml:space="preserve">4. </w:t>
      </w:r>
      <w:r>
        <w:t>объем средств выплатного резерва Фонда по состоянию на 1 января 2020 года в сумме 15 083 836,6 тыс. рублей, по состоянию на 31 декабря 2020 года в сумме 17 681 520,4 тыс. рублей</w:t>
      </w:r>
    </w:p>
    <w:p>
      <w:r>
        <w:rPr>
          <w:b/>
        </w:rPr>
        <w:t xml:space="preserve">4.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2020 года в сумме 3 587 354,9 тыс. рублей, по состоянию на 31 декабря 2020 года в сумме 3 880 344,2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