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2020 год и на плановый период 2021 и 2022 годов</w:t>
      </w:r>
    </w:p>
    <w:p>
      <w:r>
        <w:rPr>
          <w:b/>
        </w:rPr>
        <w:t>Статья 1. Основные характеристики бюджета Пенсионного фонда Российской Федерации на 2020 год и на плановый период 2021 и 2022 годов</w:t>
      </w:r>
    </w:p>
    <w:p>
      <w:r>
        <w:rPr>
          <w:b/>
        </w:rPr>
        <w:t xml:space="preserve">1. </w:t>
      </w:r>
      <w:r>
        <w:t>Утвердить основные характеристики бюджета Пенсионного фонда Российской Федерации (далее - Фонд) на 2020 год</w:t>
      </w:r>
    </w:p>
    <w:p>
      <w:r>
        <w:rPr>
          <w:b/>
        </w:rPr>
        <w:t xml:space="preserve">2. </w:t>
      </w:r>
      <w:r>
        <w:t>Утвердить основные характеристики бюджета Фонда на плановый период 2021 и 2022 годов</w:t>
      </w:r>
    </w:p>
    <w:p>
      <w:r>
        <w:rPr>
          <w:b/>
        </w:rPr>
        <w:t xml:space="preserve">1. </w:t>
      </w:r>
      <w:r>
        <w:t>прогнозируемый общий объем доходов бюджета Фонда в сумме 8 937 318 038,3 тыс. рублей, из них 8 890 329 805,2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3 217 445 794,3 тыс. рублей и из бюджетов субъектов Российской Федерации в сумме 4 456 015,4 тыс. рублей; (В редакции Федерального закона от 18.03.2020 № 51-ФЗ) 2) общий объем расходов бюджета Фонда в сумме 9 146 494 250,2 тыс. рублей, из них 9 104 070 484,5 тыс. рублей в части, не связанной с формированием средств для финансирования накопительной пенсии; (В редакции Федерального закона от 18.03.2020 № 51-ФЗ) 3) объем дефицита бюджета Фонда в сумме 209 176 211,9 тыс. рублей, в том числе объем дефицита бюджета Фонда в части, не связанной с формированием средств для финансирования накопительной пенсии, в сумме 213 740 679,3 тыс. рублей и объем профицита бюджета Фонда в части, связанной с формированием средств для финансирования накопительной пенсии, в сумме 4 564 467,4 тыс. рублей. (В редакции Федерального закона от 18.03.2020 № 51-ФЗ)</w:t>
      </w:r>
    </w:p>
    <w:p>
      <w:r>
        <w:rPr>
          <w:b/>
        </w:rPr>
        <w:t xml:space="preserve">2. </w:t>
      </w:r>
      <w:r>
        <w:t>прогнозируемый общий объем доходов бюджета Фонда на 2021 год в сумме 9 474 023 147,7 тыс. рублей, из них 9 425 094 951,8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3 351 315 690,0 тыс. рублей и из бюджетов субъектов Российской Федерации в сумме 5 592 017,2 тыс. рублей, и на 2022 год в сумме 9 953 085 765,1 тыс. рублей, из них 9 878 782 915,8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3 381 546 568,2 тыс. рублей и из бюджетов субъектов Российской Федерации в сумме 6 427 505,8 тыс. рублей; (В редакции Федерального закона от 18.03.2020 № 51-ФЗ) 2) общий объем расходов бюджета Фонда на 2021 год в сумме 9 501 233 002,2 тыс. рублей, из них 9 452 626 202,6 тыс. рублей в части, не связанной с формированием средств для финансирования накопительной пенсии, и на 2022 год в сумме 9 965 919 341,3 тыс. рублей, из них 9 910 135 344,3 тыс. рублей в части, не связанной с формированием средств для финансирования накопительной пенсии; (В редакции Федерального закона от 18.03.2020 № 51-ФЗ) 3) объем дефицита бюджета Фонда на 2021 год в сумме 27 209 854,5 тыс. рублей, в том числе объем дефицита бюджета Фонда в части, не связанной с формированием средств для финансирования накопительной пенсии, в сумме 27 531 250,8 тыс. рублей и объем профицита бюджета Фонда в части, связанной с формированием средств для финансирования накопительной пенсии, в сумме 321 396,3 тыс. рублей, и объем дефицита бюджета Фонда на 2022 год в сумме 12 833 576,2 тыс. рублей, в том числе объем дефицита бюджета Фонда в части, не связанной с формированием средств для финансирования накопительной пенсии, в сумме 31 352 428,5 тыс. рублей и объем профицита бюджета Фонда в части, связанной с формированием средств для финансирования накопительной пенсии, в сумме 18 518 852,3 тыс. рублей. (В редакции Федерального закона от 18.03.2020 № 51-ФЗ)</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2020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и классификации источников финансирования дефицитов бюджетов соответствующие изменения отражаются в отчете об исполнении бюджета Фонда за 2020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t>Утвердить источники внутреннего финансирования дефицита бюджета Фонда на 2020 год и на плановый период 2021 и 2022 годов согласно приложению 3 к настоящему Федеральному закону.</w:t>
      </w:r>
    </w:p>
    <w:p>
      <w:r>
        <w:rPr>
          <w:b/>
        </w:rPr>
        <w:t>Статья 4. Бюджетные ассигнования бюджета Фонда на 2020 год и на плановый период 2021 и 2022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rPr>
          <w:b/>
        </w:rPr>
        <w:t xml:space="preserve">2. </w:t>
      </w:r>
      <w:r>
        <w:t>Утвердить общий объем бюджетных ассигнований, направляемых на исполнение публичных нормативных обязательств, на 2020 год в сумме 8 988 338 835,6 тыс. рублей, на 2021 год в сумме 9 333 143 504,8 тыс. рублей и на 2022 год в сумме 9 798 969 167,5 тыс. рублей. (В редакции Федерального закона от 18.03.2020 № 51-ФЗ)</w:t>
      </w:r>
    </w:p>
    <w:p>
      <w:r>
        <w:rPr>
          <w:b/>
        </w:rPr>
        <w:t xml:space="preserve">1. </w:t>
      </w:r>
      <w:r>
        <w:t>на 2020 год согласно приложению 4 к настоящему Федеральному закону</w:t>
      </w:r>
    </w:p>
    <w:p>
      <w:r>
        <w:rPr>
          <w:b/>
        </w:rPr>
        <w:t xml:space="preserve">1. </w:t>
      </w:r>
      <w:r>
        <w:t>на плановый период 2021 и 2022 годов согласно приложению 5 к настоящему Федеральному закону</w:t>
      </w:r>
    </w:p>
    <w:p>
      <w:r>
        <w:rPr>
          <w:b/>
        </w:rPr>
        <w:t>Статья 5. Межбюджетные трансферты бюджету Фонда и из бюджета Фонда другим бюджетам бюджетной системы Российской Федерации</w:t>
      </w:r>
    </w:p>
    <w:p>
      <w:r>
        <w:rPr>
          <w:b/>
        </w:rPr>
        <w:t xml:space="preserve">1. </w:t>
      </w:r>
      <w:r>
        <w:t>Установить, что объем бюджетных ассигнований, получаемых в форме межбюджетных трансфертов из федерального бюджета на 2020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ежемесячную денежную выплату гражданам, проходящим военную и правоохранительную службу в Министерстве обороны Российской Федерации, Министерстве внутренних дел Российской Федерации, Федеральной службе безопасности Российской Федерации, Службе внешней разведки Российской Федерации, Федеральной службе охраны Российской Федерации, войсках национальной гвардии Российской Федерации, имеющим право на ежемесячную денежную выплату, а также на ежемесячную денежную выплату гражданам, проходившим военную службу в Федеральной службе безопасности Российской Федерации, имеющим право на ежемесячную денежную выплату, с соответствующим внесением изменений в показатели сводной бюджетной росписи бюджета Фонда</w:t>
      </w:r>
    </w:p>
    <w:p>
      <w:r>
        <w:rPr>
          <w:b/>
        </w:rPr>
        <w:t xml:space="preserve">2. </w:t>
      </w:r>
      <w:r>
        <w:t>Установить, что в 2020 году финансовое обеспечение расходов на реализацию пункта 4 Постановления Верховного Совета Российской Федерации от 15 января 1993 года № 4302-I "О порядке введения в действие Закона Российской Федерации "О статусе Героев Советского Союза, Героев Российской Федерации и полных кавалеров ордена Славы" осуществляется в пределах бюджетных ассигнований, предусмотренных по целевой статье расходов "Социальная поддержка Героев Советского Союза, Героев Российской Федерации и полных кавалеров ордена Славы" в рамках основного мероприятия "Предоставление мер государственной поддержки Героям Советского Союза, Героям Российской Федерации и полным кавалерам ордена Славы" подпрограммы "Обеспечение мер социальной поддержки отдельных категорий граждан"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w:t>
      </w:r>
    </w:p>
    <w:p>
      <w:r>
        <w:rPr>
          <w:b/>
        </w:rPr>
        <w:t>Статья 6. Особенности использования бюджетных ассигнований по обеспечению деятельности Фонда</w:t>
      </w:r>
    </w:p>
    <w:p>
      <w:r>
        <w:t>Фонд вправе в 2020 году в пределах бюджетных ассигнований, предусмотренных по целевой статье расходов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подраздела "Другие общегосударственные вопросы" раздела "Общегосударственные вопросы" классификации расходов бюджетов, осуществлять финансовое обеспечение оплаты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граждан об отказе от получения набора социальных услуг (социальной услуги) или о возобновлении его предоставления исходя из стоимости обработки одного заявления в размере 4 рублей без учета налога на добавленную стоимость.</w:t>
      </w:r>
    </w:p>
    <w:p>
      <w:r>
        <w:rPr>
          <w:b/>
        </w:rPr>
        <w:t>Статья 7. Особенности использования бюджетных ассигнований бюджета Фонда в сфере социальной политики</w:t>
      </w:r>
    </w:p>
    <w:p>
      <w:r>
        <w:rPr>
          <w:b/>
        </w:rPr>
        <w:t xml:space="preserve">1. </w:t>
      </w:r>
      <w:r>
        <w:t>Фонд вправе в 2020 году осуществлять</w:t>
      </w:r>
    </w:p>
    <w:p>
      <w:r>
        <w:rPr>
          <w:b/>
        </w:rPr>
        <w:t xml:space="preserve">2. </w:t>
      </w:r>
      <w:r>
        <w:t>Фонд вправе на 2020 год и на плановый период 2021 и 2022 годов устанавливать размер норматива оборотных денежных средств дифференцированно, учитывая необходимость досрочного осуществления финансового обеспечения выплаты пенсий, пособий, ежемесячных денежных выплат отдельным категориям граждан и других социальных выплат в отдельные месяцы финансового года, но не менее 25 процентов объема расходов на указанные выплаты в предстоящем месяце</w:t>
      </w:r>
    </w:p>
    <w:p>
      <w:r>
        <w:rPr>
          <w:b/>
        </w:rPr>
        <w:t xml:space="preserve">3. </w:t>
      </w:r>
      <w:r>
        <w:t>Суммы средств, поступившие в бюджет Фонда на выплату страховой пенсии, на которые страхователями по состоянию на 1 января 2020 года не представлены сведения индивидуального (персонифицированного) учета для отражения в общей части индивидуальных лицевых счетов застрахованных лиц, направляются Фондом на финансовое обеспечение выплаты страховых пенсий</w:t>
      </w:r>
    </w:p>
    <w:p>
      <w:r>
        <w:rPr>
          <w:b/>
        </w:rPr>
        <w:t xml:space="preserve">1. </w:t>
      </w:r>
      <w:r>
        <w:t>финансовое обеспечение выплаты пенсий, пособий, ежемесячных денежных выплат отдельным категориям граждан и других социальных выплат, отнесенных законодательством Российской Федерации к компетенции Фонда, за праздничные и выходные дни января 2021 года в декабре 2020 года в пределах бюджетных ассигнований, утвержденных частью 1 статьи 1 настоящего Федерального закона</w:t>
      </w:r>
    </w:p>
    <w:p>
      <w:r>
        <w:rPr>
          <w:b/>
        </w:rPr>
        <w:t xml:space="preserve">1. </w:t>
      </w:r>
      <w:r>
        <w:t>финансовое обеспечение доставки пенсий, пособий, ежемесячных денежных выплат отдельным категориям граждан и других социальных выплат в пределах 1,17 процента доставленных сумм без учета налога на добавленную стоимость</w:t>
      </w:r>
    </w:p>
    <w:p>
      <w:r>
        <w:rPr>
          <w:b/>
        </w:rPr>
        <w:t xml:space="preserve">1. </w:t>
      </w:r>
      <w:r>
        <w:t>финансовое обеспечение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и оказания услуг по погребению согласно гарантированному перечню этих услуг, включая расходы на доставку указанных пенсий и пособия, с последующим возмещением за счет бюджетных ассигнований, получаемых в форме межбюджетных трансфертов из бюджетов субъектов Российской Федерации через органы службы занятости населения субъектов Российской Федерации</w:t>
      </w:r>
    </w:p>
    <w:p>
      <w:r>
        <w:rPr>
          <w:b/>
        </w:rPr>
        <w:t>Статья 8. Особенности исполнения бюджета Фонда в 2020 году</w:t>
      </w:r>
    </w:p>
    <w:p>
      <w:r>
        <w:rPr>
          <w:b/>
        </w:rPr>
        <w:t xml:space="preserve">1. </w:t>
      </w:r>
      <w:r>
        <w:t>Установить, что остатки межбюджетных трансфертов из федерального бюджета по состоянию на 1 января 2020 года, образовавшиеся в бюджете Фонда в результате неполного их использования в 2019 году на выплаты пенсий, пособий, ежемесячных денежных выплат отдельным категориям граждан, предоставление материнского (семейного) капитала и другие социальные выплаты, на компенсацию расходов на оплату стоимости проезда пенсионерам, являющимся получателями страховой пенсии по старости (с учетом фиксированной выплаты к страховой пенсии по старости) или страховой пенсии по инвалидности и проживающим в районах Крайнего Севера и приравненных к ним местностях, к месту отдыха на территории Российской Федерации и обратно, на компенсацию расходов, связанных с переездом из районов Крайнего Севера и приравненных к ним местностей, лицам, указанным в части шестой статьи 35 Закона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направляются Фондом в 2020 году на те же цели, а также на выплату страховых пенсий по старости, по инвалидности, по случаю потери кормильца, фиксированной выплаты к страховой пенсии и повышений фиксированной выплаты к страховой пенсии в случае недостаточности в ходе исполнения бюджета Фонда бюджетных ассигнований, источником финансового обеспечения которых являются межбюджетные трансферты из федерального бюджета на обязательное пенсионное страхование и на компенсацию выпадающих доходов в связи с установлением пониженных тарифов страховых взносов, а также на ежемесячные выплаты лицам, осуществляющим уход за детьми-инвалидами и инвалидами с детства I группы, и на федеральную социальную доплату к пенсии в случае недостаточности в ходе исполнения бюджета Фонда бюджетных ассигнований, источником финансового обеспечения которых являются межбюджетные трансферты из федерального бюджета на указанные цели, с соответствующим внесением изменений в показатели сводной бюджетной росписи бюджета Фонда</w:t>
      </w:r>
    </w:p>
    <w:p>
      <w:r>
        <w:rPr>
          <w:b/>
        </w:rPr>
        <w:t xml:space="preserve">2. </w:t>
      </w:r>
      <w:r>
        <w:t>Установить, что в случае, если суммы фактически поступивших в бюджет Фонда средств, подлежащих направлению в текущем финансовом году на осуществление доплат к пенсиям членам летных экипажей воздушных судов гражданской авиации и работникам организаций угольной промышленности, превысят годовые объемы бюджетных ассигнований, утвержденных сводной бюджетной росписью бюджета Фонда, в целях реализации Федерального закона от 27 ноября 2001 года № 155-ФЗ "О дополнительном социальном обеспечении членов летных экипажей воздушных судов гражданской авиации" и Федерального закона от 10 мая 2010 года № 84-ФЗ "О дополнительном социальном обеспечении отдельных категорий работников организаций угольной промышленности" вносятся соответствующие изменения в показатели сводной бюджетной росписи бюджета Фонда</w:t>
      </w:r>
    </w:p>
    <w:p>
      <w:r>
        <w:rPr>
          <w:b/>
        </w:rPr>
        <w:t xml:space="preserve">3. </w:t>
      </w:r>
      <w:r>
        <w:t>Установить, что в случае, если суммы средств пенсионных накоплений, поступивших для формирования выплатного резерва, для осуществления срочной пенсионной выплаты, подлежащих передаче государственной управляющей компании средствами выплатного резерва, средств пенсионных накоплений, учтенных в специальной части индивидуальных лицевых счетов, подлежащих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и фактическая потребность на уплату гарантийных взносов в фонд гарантирования пенсионных накоплений, уплачиваемых Фондом, на выплаты правопреемникам умерших застрахованных лиц, на выплату накопительной пенсии, на выплату средств пенсионных накоплений, учтенных в специальной части индивидуальных лицевых счетов, в виде единовременной выплаты и на срочную пенсионную выплату превысят годовые объемы бюджетных ассигнований, утвержденных сводной бюджетной росписью бюджета Фонда, в целях реализации Федерального закона от 7 мая 1998 года № 75-ФЗ "О негосударственных пенсионных фондах", Федерального закона от 24 июля 2002 года № 111-ФЗ "Об инвестировании средств для финансирования накопительной пенсии в Российской Федерации", Федерального закона от 29 декабря 2006 года № 256-ФЗ "О дополнительных мерах государственной поддержки семей, имеющих детей", Федерального закона от 30 апреля 2008 года № 56-ФЗ "О дополнительных страховых взносах на накопительную пенсию и государственной поддержке формирования пенсионных накоплений", Федерального закона от 30 ноября 2011 года № 360-ФЗ "О порядке финансирования выплат за счет средств пенсионных накоплений",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Федерального закона от 28 декабря 2013 года № 424-ФЗ "О накопительной пенсии" вносятся соответствующие изменения в показатели сводной бюджетной росписи бюджета Фонда</w:t>
      </w:r>
    </w:p>
    <w:p>
      <w:r>
        <w:rPr>
          <w:b/>
        </w:rPr>
        <w:t xml:space="preserve">4. </w:t>
      </w:r>
      <w:r>
        <w:t>Установить, что в составе остатка средств пенсионных накоплений учитываются</w:t>
      </w:r>
    </w:p>
    <w:p>
      <w:r>
        <w:rPr>
          <w:b/>
        </w:rPr>
        <w:t xml:space="preserve">5. </w:t>
      </w:r>
      <w:r>
        <w:t>Установить, что остатки межбюджетных трансфертов из федерального бюджета по состоянию на 1 января 2020 года, образовавшиеся в бюджете Фонда в результате неполного их использования в 2019 году на предоставление субсидий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являющимся получателями страховых пенсий по старости и по инвалидности, и обучением компьютерной грамотности неработающих пенсионеров, подлежат возврату в федеральный бюджет с соответствующим внесением изменений в показатели сводной бюджетной росписи бюджета Фонда</w:t>
      </w:r>
    </w:p>
    <w:p>
      <w:r>
        <w:rPr>
          <w:b/>
        </w:rPr>
        <w:t xml:space="preserve">6. </w:t>
      </w:r>
      <w:r>
        <w:t>Установить, что в 2020 году резерв бюджета Фонда в части, не связанной с формированием средств для финансирования накопительной пенсии, не создается</w:t>
      </w:r>
    </w:p>
    <w:p>
      <w:r>
        <w:rPr>
          <w:b/>
        </w:rPr>
        <w:t xml:space="preserve">4. </w:t>
      </w:r>
      <w:r>
        <w:t>объем средств резерва Фонда по обязательному пенсионному страхованию по состоянию на 1 января 2020 года в сумме 154 930 818,0 тыс. рублей, по состоянию на 31 декабря 2020 года в сумме 176 533 553,5 тыс. рублей</w:t>
      </w:r>
    </w:p>
    <w:p>
      <w:r>
        <w:rPr>
          <w:b/>
        </w:rPr>
        <w:t xml:space="preserve">4. </w:t>
      </w:r>
      <w:r>
        <w:t>объем средств выплатного резерва Фонда по состоянию на 1 января 2020 года в сумме 15 083 836,6 тыс. рублей, по состоянию на 31 декабря 2020 года в сумме 17 681 520,4 тыс. рублей</w:t>
      </w:r>
    </w:p>
    <w:p>
      <w:r>
        <w:rPr>
          <w:b/>
        </w:rPr>
        <w:t xml:space="preserve">4. </w:t>
      </w:r>
      <w:r>
        <w:t>объем средств пенсионных накоплений, сформированных в пользу застрахованных лиц, которым Фондом установлена срочная пенсионная выплата, по состоянию на 1 января 2020 года в сумме 3 587 354,9 тыс. рублей, по состоянию на 31 декабря 2020 года в сумме 3 880 344,2 тыс. рублей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