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54 Семейного кодекса Российской Федерации и статью 67 Федерального закона "Об образовании в Российской Федерации"</w:t>
      </w:r>
    </w:p>
    <w:p>
      <w:r>
        <w:rPr>
          <w:b/>
        </w:rPr>
        <w:t>Статья 1</w:t>
      </w:r>
    </w:p>
    <w:p>
      <w:r>
        <w:t>Внести в пункт 2 статьи 54 Семейного кодекса Российской Федерации (Собрание законодательства Российской Федерации, 1996, № 1, ст. 16) следующие изменения</w:t>
      </w:r>
    </w:p>
    <w:p>
      <w:r>
        <w:t>дополнить новым абзацем вторым следующего содержания: "Проживающие в одной семье и имеющие общее место жительства дети имеют право преимущественного приема на обучение по основным общеобразовательным программам дошкольного образования и начального общего образования в государственные и муниципальные образовательные организации, в которых обучаются их братья и (или) сестры."</w:t>
      </w:r>
    </w:p>
    <w:p>
      <w:r>
        <w:t>абзац второй считать абзацем третьим и его после слов "своими родителями," дополнить словом "образование,"</w:t>
      </w:r>
    </w:p>
    <w:p>
      <w:r>
        <w:t>абзац третий считать абзацем четвертым</w:t>
      </w:r>
    </w:p>
    <w:p>
      <w:r>
        <w:rPr>
          <w:b/>
        </w:rPr>
        <w:t>Статья 2</w:t>
      </w:r>
    </w:p>
    <w:p>
      <w:r>
        <w:t>Статью 67 Федерального закона от 29 декабря 2012 года № 273-ФЗ "Об образовании в Российской Федерации" (Собрание законодательства Российской Федерации, 2012, № 53, ст. 7598) дополнить частью 31 следующего содержания: "31. Проживающие в одной семье и имеющие общее место жительства дети имеют право преимущественного приема на обучение по основным общеобразовательным программам дошкольного образования и начального общего образования в государственные и муниципальные образовательные организации, в которых обучаются их братья и (или) сестры.".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