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 драгоценных металлах и драгоценных камнях"</w:t>
      </w:r>
    </w:p>
    <w:p>
      <w:r>
        <w:rPr>
          <w:b/>
        </w:rPr>
        <w:t>Статья None. Федеральный закон   от 02.12.2019 № 414-ФЗ</w:t>
      </w:r>
    </w:p>
    <w:p>
      <w:r>
        <w:t>О внесении изменений в статьи 1 и 2 Федерального закона "О драгоценных металлах и драгоценных камнях" РОССИЙСКАЯ ФЕДЕРАЦИЯ ФЕДЕРАЛЬНЫЙ ЗАКОН О внесении изменений в статьи 1 и 2 Федерального закона "О драгоценных металлах и драгоценных камнях" Принят Государственной Думой 14 ноября 2019 года Одобрен Советом Федерации 25 ноября 2019 года 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2005, № 30, ст. 3101; 2011, № 30, ст. 4596; 2015, № 18, ст. 2614) следующие изменения</w:t>
      </w:r>
    </w:p>
    <w:p>
      <w:r>
        <w:t>абзац восьмой статьи 1 после слова "прейскурантов" дополнить словами "цен на драгоценные камни, разрабатываемых и утверждаемых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 (далее - уполномоченный федеральный орган исполнительной власти), в установленном им порядке с учетом цен"</w:t>
      </w:r>
    </w:p>
    <w:p>
      <w:r>
        <w:t>подпункт 1 пункта 5 статьи 2 изложить в следующей редакции: "1) уполномоченному федеральному органу исполнительной власти для пополнения Государственного фонда драгоценных металлов и драгоценных камней Российской Федерации;". Президент Российской Федерации В.Путин Москва, Кремль 2 декабря 2019 года № 414-ФЗ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