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 и 26-3 Федерального закона "О политических партиях"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