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45, ст. 5417; № 46, ст. 5553; 2008, № 20, ст. 2251; № 30, ст. 3604, 3616; 2009, № 48, ст. 5711; № 52, ст. 6419; 2010, № 31, ст. 4195, 4209; № 48, ст. 6246; 2011, № 13, ст. 1688; № 27, ст. 3880; № 29, ст. 4281; № 30, ст. 4563, 4572, 4590, 4591; № 49, ст. 7015, 7042; 2012, № 26, ст. 3446; № 31, ст. 4322; № 47, ст. 6390; № 53, ст. 7614, 7619, 7643; 2013, № 9, ст. 873; № 27, ст. 3480; № 30, ст. 4080; № 52, ст. 6961, 6983; 2014, № 14, ст. 1557; № 16, ст. 1837; № 26, ст. 3377; № 43, ст. 5799; № 48, ст. 6640; 2015, № 1, ст. 9, 11, 52, 86; № 27, ст. 3967; № 29, ст. 4342, 4378; № 48, ст. 6705; 2016, № 1, ст. 79; № 26, ст. 3867; № 27, ст. 4248, 4294, 4301, 4302, 4303, 4305, 4306; № 52, ст. 7494; 2017, № 27, ст. 3932; № 31, ст. 4740, 4766, 4767; 2018, № 1, ст. 27, 39, 90, 91; № 32, ст. 5105, 5123, 5133, 5134, 5135; № 53, ст. 8448; 2019, № 26, ст. 3317; № 31, ст. 4442) следующие изменения: 1) статью 6 дополнить частью 21 следующего содержания: "21. Правительством Российской Федерации могут быть утверждены единые стандарты предоставления государственных и (или) муниципальных услуг, предусмотренных нормативными правовыми актами Российской Федерации и включенных в исчерпывающие перечни процедур в сферах строительства."; 2) в статье 39: а) часть 1 дополнить предложением следующего содержания: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 б) в части 4 слова "десять дней" заменить словами "семь рабочих дней"; 3) часть 3 статьи 40 дополнить предложением следующего содержания: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4) в статье 45: а) в части 124 первое предложение дополнить словами ", за исключением случая, предусмотренного частью 22 настоящей статьи"; б) в части 127 первое предложение дополнить словами ", за исключением случая, предусмотренного частью 22 настоящей статьи"; в) в части 1212 второе предложение дополнить словами ", за исключением случая, предусмотренного частью 22 настоящей статьи"; г) дополнить частью 22 следующего содержания: "22.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и 1212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 5) в абзаце первом части 51 статьи 46 слова "в случае, предусмотренном частью 12 статьи 43" заменить словами "в случаях, предусмотренных частью 12 статьи 43 и частью 22 статьи 45"; 6) в статье 48: а) часть 11 после слов "местного значения" дополнить словами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б) в части 12 слова "и (или)" заменить словами ", принятого в случае, предусмотренном частью 111 настоящей статьи, решения о подготовке документации по планировке территории и (или)"; в) пункт 1 части 6 после слов "документации по планировке территории" дополнить словами ", а также случая, предусмотренного частью 111 настоящей статьи"; г) в части 7 слова "четырнадцати дней" заменить словами "семи рабочих дней"; д) часть 11 после слов "проекта межевания территории" дополнить словами "либо в случае, предусмотренном частью 111 настоящей статьи, решения о подготовке документации по планировке территории"; е) дополнить частями 111 и 112 следующего содержания: "111.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1) решение о подготовке такой документации по планировке территории; 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
        <w:rPr>
          <w:b/>
        </w:rPr>
        <w:t xml:space="preserve">112. </w:t>
      </w:r>
      <w:r>
        <w:t>В случае, предусмотренном частью 111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
        <w:rPr>
          <w:b/>
        </w:rPr>
        <w:t xml:space="preserve">112. </w:t>
      </w:r>
      <w:r>
        <w:t>в статье 51:</w:t>
      </w:r>
    </w:p>
    <w:p>
      <w:r>
        <w:rPr>
          <w:b/>
        </w:rPr>
        <w:t xml:space="preserve">112. </w:t>
      </w:r>
      <w:r>
        <w:t>в статье 52:</w:t>
      </w:r>
    </w:p>
    <w:p>
      <w:r>
        <w:rPr>
          <w:b/>
        </w:rPr>
        <w:t xml:space="preserve">112. </w:t>
      </w:r>
      <w:r>
        <w:t>в статье 55:</w:t>
      </w:r>
    </w:p>
    <w:p>
      <w:r>
        <w:rPr>
          <w:b/>
        </w:rPr>
        <w:t xml:space="preserve">112. </w:t>
      </w:r>
      <w:r>
        <w:t>в статье 573:</w:t>
      </w:r>
    </w:p>
    <w:p>
      <w:r>
        <w:rPr>
          <w:b/>
        </w:rPr>
        <w:t xml:space="preserve">112. </w:t>
      </w:r>
      <w:r>
        <w:t>в абзаце первом части 71 слова "в срок не позднее трех рабочих дней со дня получения заявления о выдаче разрешения на строительство," исключить</w:t>
      </w:r>
    </w:p>
    <w:p>
      <w:r>
        <w:rPr>
          <w:b/>
        </w:rPr>
        <w:t xml:space="preserve">112. </w:t>
      </w:r>
      <w:r>
        <w:t>часть 10 дополнить новым третьим предложением следующего содержания: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
        <w:rPr>
          <w:b/>
        </w:rPr>
        <w:t xml:space="preserve">112. </w:t>
      </w:r>
      <w:r>
        <w:t>в абзаце первом части 11 слова "семи рабочих дней" заменить словами "пяти рабочих дней"</w:t>
      </w:r>
    </w:p>
    <w:p>
      <w:r>
        <w:rPr>
          <w:b/>
        </w:rPr>
        <w:t xml:space="preserve">112. </w:t>
      </w:r>
      <w:r>
        <w:t>в абзаце первом части 2110 слова "уведомить в письменной форме" заменить словами "направить уведомление", слово "уполномоченные" заменить словами "в уполномоченные"</w:t>
      </w:r>
    </w:p>
    <w:p>
      <w:r>
        <w:rPr>
          <w:b/>
        </w:rPr>
        <w:t xml:space="preserve">112. </w:t>
      </w:r>
      <w:r>
        <w:t>в части 2114 слова "семь рабочих дней" заменить словами "пять рабочих дней", дополнить предложениями следующего содержания: "Уведомление, документы, предусмотренные пунктами 1 - 4 части 2110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
        <w:rPr>
          <w:b/>
        </w:rPr>
        <w:t xml:space="preserve">112. </w:t>
      </w:r>
      <w:r>
        <w:t>часть 32 после слов "этапы строительства, реконструкции объектов капитального строительства" дополнить словами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частью 33 настоящей статьи"</w:t>
      </w:r>
    </w:p>
    <w:p>
      <w:r>
        <w:rPr>
          <w:b/>
        </w:rPr>
        <w:t xml:space="preserve">112. </w:t>
      </w:r>
      <w:r>
        <w:t>дополнить частью 33 следующего содержания: "33.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r>
        <w:rPr>
          <w:b/>
        </w:rPr>
        <w:t xml:space="preserve">112. </w:t>
      </w:r>
      <w:r>
        <w:t>дополнить частью 21 следующего содержания: "21.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частью 12 статьи 51 и частью 33 статьи 52 настоящего Кодекса."</w:t>
      </w:r>
    </w:p>
    <w:p>
      <w:r>
        <w:rPr>
          <w:b/>
        </w:rPr>
        <w:t xml:space="preserve">112. </w:t>
      </w:r>
      <w:r>
        <w:t>дополнить частью 35 следующего содержания: "35.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
        <w:rPr>
          <w:b/>
        </w:rPr>
        <w:t xml:space="preserve">112. </w:t>
      </w:r>
      <w:r>
        <w:t>часть 41 дополнить новым третьим предложением следующего содержания: "Разрешение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w:t>
      </w:r>
    </w:p>
    <w:p>
      <w:r>
        <w:rPr>
          <w:b/>
        </w:rPr>
        <w:t xml:space="preserve">112. </w:t>
      </w:r>
      <w:r>
        <w:t>в части 5 слова "в течение семи рабочих дней" заменить словами "в течение пяти рабочих дней"</w:t>
      </w:r>
    </w:p>
    <w:p>
      <w:r>
        <w:rPr>
          <w:b/>
        </w:rPr>
        <w:t xml:space="preserve">112. </w:t>
      </w:r>
      <w:r>
        <w:t>часть 5 после слов "может быть" дополнить словами "направлено в орган местного самоуправления в форме электронного документа, подписанного электронной подписью, или"</w:t>
      </w:r>
    </w:p>
    <w:p>
      <w:r>
        <w:rPr>
          <w:b/>
        </w:rPr>
        <w:t xml:space="preserve">112. </w:t>
      </w:r>
      <w:r>
        <w:t>в части 6 слова "двадцати рабочих дней" заменить словами "четырнадцати рабочих дней", дополнить предложением следующего содержания: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
        <w:rPr>
          <w:b/>
        </w:rPr>
        <w:t>Статья 2</w:t>
      </w:r>
    </w:p>
    <w:p>
      <w:r>
        <w:t>Внести в 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2018, № 1, ст. 91; 2019, № 26, ст. 3317) следующие изменения</w:t>
      </w:r>
    </w:p>
    <w:p>
      <w:r>
        <w:t>статью 2 дополнить словами ", строительства, реконструкции объектов регионального значения в городе Москве"</w:t>
      </w:r>
    </w:p>
    <w:p>
      <w:r>
        <w:t>в статье 4: а) наименование дополнить словами ", установления особенностей осуществления градостроительной деятельности в городе Москве"; б) абзац первый после слов "долевого строительства" дополнить словами ", установления особенностей осуществления градостроительной деятельности в городе Москве"; в) абзац тринадцатый после слов "в целях реализации программы реновации" дополнить словами ", строительства, реконструкции объектов регионального значения"; г) абзац четырнадцатый после слов "в целях реализации решения о реновации" дополнить словами ", строительства, реконструкции объектов регионального значения"; д) дополнить абзацами следующего содержания: "устанавливают по согласованию с Правительством Российской Федерации особенности состава, содержания, порядка разработки, утверждения генерального плана города Москвы, а также особенности порядка внесения изменений в генеральный план города Москвы и при необходимости определяют перечень требуемых для этого сведений, документов, материалов; устанавливают особенности состава, содержания, порядка разработки, утверждения правил землепользования и застройки города Москвы, документации по планировке территории, а также особенности порядка внесения изменений в указанные документы и при необходимости определяют перечень требуемых для этого сведений, документов, материалов; устанавливают особенности ведения, эксплуатации государственной информационной системы обеспечения градостроительной деятельности города Москвы и предоставления сведений, документов, материалов, содержащихся в государственной информационной системе обеспечения градостроительной деятельности города Москвы, а также уточняют состав сведений, подлежащих включению в указанную систему; устанавливают особенности применения на территории города Москвы утвержденного Правительством Российской Федерации единого стандарта предоставления государственной или муниципальной услуги, в том числе утверждают перечень государственных услуг, при предоставлении которых указанный единый стандарт не применяется; определяют перечень государственных услуг города Москвы, предоставление которых, в том числе подача (направление) заявителем запроса (заявления) о предоставлении государственной услуги, иных документов, необходимых для предоставления государственных услуг, выдача (направление) заявителю документов по результатам предоставления государственной услуги, осуществляется исключительно в электронной форме."</w:t>
      </w:r>
    </w:p>
    <w:p>
      <w:r>
        <w:t>в статье 72: а) наименование дополнить словами ", строительства, реконструкции объектов регионального значения в городе Москве"; б) в части восьмой слово "реновации" заменить словами "реновации, строительства, реконструкции объектов регионального значения в городе Москве"; в) дополнить частью одиннадцатой следующего содержания: "В случае, если земельный участок или земельные участки для строительства, реконструкции объекта регионального значения в городе Москве образуются из земель и (или) земельных участков, которые находятся в собственности города Москвы или государственная собственность на которые не разграничена и которые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утвержденных документации по планировке территории и (или) выданного в соответствии с частью 11 статьи 573 Градостроительного кодекса Российской Федерации градостроительного плана земельного участка и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регионального значения, строительство, реконструкция которого осуществляются в том числе на земельных участках,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этот земельный участок в связи с его изъятием для государственных нужд."</w:t>
      </w:r>
    </w:p>
    <w:p>
      <w:r>
        <w:rPr>
          <w:b/>
        </w:rPr>
        <w:t>Статья 3</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2010, № 52, ст. 6993; 2012, № 26, ст. 3446; 2017, № 1, ст. 35; № 27, ст. 3938; 2018, № 32, ст. 5135; 2019, № 26, ст. 3317) следующие изменения</w:t>
      </w:r>
    </w:p>
    <w:p>
      <w:r>
        <w:t>статью 42 дополнить частью 11 следующего содержания: "11. Застройщик вправе направить в орган исполнительной власти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в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объекта капитального строительства, строительство, реконструкцию которого предполагается осуществлять на территориях двух и более субъектов Российской Федерации, одним из которых является город федерального значения Москва, включая осуществляемую на территории города федерального значения Москвы реконструкцию такого объекта, и государственная экспертиза проектной документации которого не отнесена к полномочиям Российской Федерации по иным основаниям, установленным законодательством о градостроительной деятельности, а также результаты инженерных изысканий, выполняемых для подготовки проектной документации такого объекта. В случае направления указанных проектной документации, результатов инженерных изысканий в орган исполнительной власти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орган исполнительной власти,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w:t>
      </w:r>
    </w:p>
    <w:p>
      <w:r>
        <w:t>статью 109 после слова "законом," дополнить словами "градостроительного зонирования, планировки территории, особенности строительства, реконструкции объектов регионального значения, особенности ведения, эксплуатации государственной информационной системы обеспечения градостроительной деятельности, предоставления сведений, документов, материалов, содержащихся в указанной системе, особенности предоставления государственных услуг, предусмотренных законодательством о градостроительной деятельности, в том числе особенности применения на территории субъекта Российской Федерации - города федерального значения Москвы утвержденного Правительством Российской Федерации единого стандарта предоставления государственной или муниципальной услуги,"</w:t>
      </w:r>
    </w:p>
    <w:p>
      <w:r>
        <w:rPr>
          <w:b/>
        </w:rPr>
        <w:t>Статья 4</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ст. 7061; 2012, № 31, ст. 4322; 2013, № 51, ст. 6679; 2014, № 49, ст. 6928; 2015, № 1, ст. 72; 2017, № 1, ст. 12; 2018, № 1, ст. 63; № 9, ст. 1283; № 24, ст. 3413) следующие изменения</w:t>
      </w:r>
    </w:p>
    <w:p>
      <w:r>
        <w:t>статью 2 дополнить пунктом 12 следующего содержания: "12)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
        <w:t>пункт 1 статьи 5 дополнить словами "и с единым стандартом в случае, предусмотренном частью 2 статьи 14 настоящего Федерального закона"</w:t>
      </w:r>
    </w:p>
    <w:p>
      <w:r>
        <w:t>в статье 14: а) наименование дополнить словами ", единому стандарту"; б) в абзаце первом слова "Стандарт предоставления" заменить словами "1. Стандарт предоставления"; в) дополнить частью 2 следующего содержания: "2. Единый стандарт должен содержать сведения, предусмотренные пунктами 1, 3 - 8, 11 и 14 части 1 настоящей статьи. В нем также должны быть указаны:</w:t>
      </w:r>
    </w:p>
    <w:p>
      <w:r>
        <w:t>заявитель (состав (перечень) заявителей)</w:t>
      </w:r>
    </w:p>
    <w:p>
      <w:r>
        <w:t>способ (способы) направления запроса о предоставлении государственной или муниципальной услуги</w:t>
      </w:r>
    </w:p>
    <w:p>
      <w: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
        <w:t>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
        <w:t>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
        <w:t>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
        <w:t>порядок оставления запроса заявителя о предоставлении государственной или муниципальной услуги без рассмотрения</w:t>
      </w:r>
    </w:p>
    <w:p>
      <w:r>
        <w:t>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
        <w:t>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
        <w:rPr>
          <w:b/>
        </w:rPr>
        <w:t>Статья 5</w:t>
      </w:r>
    </w:p>
    <w:p>
      <w:r>
        <w:t>Сроки рассмотрения заявления о выдаче разрешения на строительство, заявления о внесении изменений в разрешение на строительство, заявления о выдаче разрешения на ввод объекта в эксплуатацию, заявления о выдаче градостроительного плана земельного участка, предусмотренные соответственно частями 11 и 2114 статьи 51, частью 5 статьи 55, частью 6 статьи 573 Градостроительного кодекса Российской Федерации (в редакции настоящего Федерального закона), не применяются в случаях, если заявление о выдаче разрешения на строительство, заявление о внесении изменений в разрешение на строительство, заявление о выдаче разрешения на ввод объекта в эксплуатацию, заявление о выдаче градостроительного плана земельного участка поданы в соответствии с Градостроительным кодексом Российской Федерации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до дня вступления в силу настоящего Федерального закона.</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