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2012, № 31, ст. 4322; 2014, № 42, ст. 5615; 2015, № 1, ст. 11; № 29, ст. 4389; 2018, № 1, ст. 87; № 31, ст. 4838; № 45, ст. 6841) следующие изменения</w:t>
      </w:r>
    </w:p>
    <w:p>
      <w:r>
        <w:t>в части 1 статьи 13: а) в пункте 1 слова "(за исключением деятельности по перевозкам грузов, пассажиров или иных лиц)" исключить; б) в пункте 2 слова "(за исключением деятельности по перевозкам грузов, пассажиров или иных лиц)" исключить</w:t>
      </w:r>
    </w:p>
    <w:p>
      <w:r>
        <w:t>в части 1 статьи 15: а) в пункте 2 слова "(за исключением деятельности по перевозкам грузов, пассажиров или иных лиц)" исключить; б) в пункте 3 слова "(за исключением деятельности по перевозкам грузов, пассажиров или иных лиц)" исключить</w:t>
      </w:r>
    </w:p>
    <w:p>
      <w:r>
        <w:t>в статье 18: а) в части 1 слова "(за исключением деятельности по перевозкам грузов, пассажиров или иных лиц)" исключить; б) дополнить частью 11 следующего содержания: "11. Положением о лицензировании конкретного вида деятельности могут устанавливаться виды работ, услуг, составляющих лицензируемый вид деятельности, выполнение, оказание которых не по адресу места осуществления лицензируемого вида деятельности, указанному в лицензии, не требуют переоформления лицензии."; в) в части 7 первое предложение изложить в следующей редакции: "В случае, если положением о лицензировании конкретного вида деятельности не установлены виды работ, услуг, составляющих лицензируемый вид деятельности, выполнение, оказание которых не требуют переоформления лицензии в соответствии с частью 11 настоящей статьи, при намерении лицензиата осуществлять лицензируемый вид деятельности по адресу места его осуществления, не указанному в лицензии, в заявлении о переоформлении лицензии указываются этот адрес и сведения, подтверждающие соответствие лицензиата лицензионным требованиям при осуществлении лицензируемого вида деятельности по этому адресу."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