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11 и 18 Федерального закона "Об экологической экспертизе" и Федеральный закон "Об охране окружающей среды"</w:t>
      </w:r>
    </w:p>
    <w:p>
      <w:r>
        <w:rPr>
          <w:b/>
        </w:rPr>
        <w:t>Статья 1</w:t>
      </w:r>
    </w:p>
    <w:p>
      <w:r>
        <w:t>Внести в Федеральный закон от 23 ноября 1995 года № 174-ФЗ "Об экологической экспертизе" (Собрание законодательства Российской Федерации, 1995, № 48, ст. 4556; 2004, № 35, ст. 3607; № 52, ст. 5276; 2006, № 1, ст. 10; № 50, ст. 5279; № 52, ст. 5498; 2008, № 20, ст. 2260; № 45, ст. 5148; 2009, № 1, ст. 17; 2011, № 30, ст. 4591, 4594; 2013, № 52, ст. 6971; 2014, № 26, ст. 3387; № 30, ст. 4220, 4262; 2015, № 1, ст. 11; № 27, ст. 3994; 2016, № 1, ст. 28; 2018, № 32, ст. 5114; № 53, ст. 8422; 2019, № 31, ст. 4453) следующие изменения</w:t>
      </w:r>
    </w:p>
    <w:p>
      <w:r>
        <w:t>в статье 11: а) подпункт 75 изложить в следующей редакции: "75) проектная документация объектов капитального строительства, относящихся в соответствии с законодательством в области охраны окружающей среды к объектам I категории, за исключением проектной документации буровых скважин, создаваемых на земельном участке, предоставленном пользователю недр и необходимом для регионального геологического изучения, геологического изучения, разведки и добычи нефти и природного газа, а также за исключением проектной документации объектов капитального строительства, предполагаемых к строительству, реконструкции в пределах одного или нескольких земельных участков, на которых расположен объект I категории, если это не повлечет за собой изменения, в том числе в соответствии с проектной документацией на выполнение работ, связанных с пользованием участками недр, областей применения наилучших доступных технологий, качественных и (или) количественных характеристик загрязняющих веществ, поступающих в окружающую среду, образуемых и (или) размещаемых отходов;"; б) подпункт 76 признать утратившим силу; в) абзац третий подпункта 8 изложить в следующей редакции: "реализации такого объекта с отступлениями от проектной документации, получившей положительное заключение государственной экологической экспертизы, за исключением случаев, предусмотренных подпунктом 75 настоящей статьи, и (или) в случае внесения изменений в указанную проектную документацию;"</w:t>
      </w:r>
    </w:p>
    <w:p>
      <w:r>
        <w:t>абзац шестой пункта 5 статьи 18 изложить в следующей редакции: "реализации объекта государственной экологической экспертизы с отступлениями от проектной документации, получившей положительное заключение государственной экологической экспертизы, за исключением случаев, предусмотренных подпунктом 75 статьи 11 настоящего Федерального закона, и (или) в случае внесения изменений в указанную проектную документацию;"</w:t>
      </w:r>
    </w:p>
    <w:p>
      <w:r>
        <w:rPr>
          <w:b/>
        </w:rPr>
        <w:t>Статья 2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2004, № 35, ст. 3607; 2005, № 19, ст. 1752; 2006, № 52, ст. 5498; 2007, № 27, ст. 3213; 2008, № 29, ст. 3418; 2009, № 11, ст. 1261; 2011, № 30, ст. 4590, 4596; № 48, ст. 6732; 2012, № 26, ст. 3446; 2013, № 30, ст. 4059; № 52, ст. 6971, 6974; 2014, № 30, ст. 4220; 2015, № 1, ст. 11; № 27, ст. 3994; 2016, № 27, ст. 4187, 4286; 2017, № 31, ст. 4774; 2018, № 1, ст. 47; № 30, ст. 4547; № 31, ст. 4841; 2019, № 30, ст. 4097) следующие изменения: 1) абзац сороковой статьи 5 изложить в следующей редакции: "установление порядка рассмотрения заявок на получение комплексных экологических разрешений, порядка выдачи, переоформления, пересмотра, отзыва комплексных экологических разрешений и внесения изменений в них;"; 2) статью 281 дополнить пунктом 11 следующего содержания: "11. Соответствие технологических процессов, оборудования, технических способов, методов, применяемых на объекте, оказывающем негативное воздействие на окружающую среду, наилучшим доступным технологиям определяется при выдаче комплексного экологического разрешения в случае, если в соответствии с пунктом 1 статьи 671 настоящего Федерального закона не требуется утверждение программы повышения экологической эффективности. Соответствие технологических процессов, оборудования, технических способов, методов, планируемых к применению на объекте, оказывающем негативное воздействие на окружающую среду, наилучшим доступным технологиям определяется при одобрении проекта программы повышения экологической эффективности в порядке, предусмотренном пунктом 8 статьи 671 настоящего Федерального закона."; 3) в статье 311: а) в абзаце втором пункта 4 слова "проект программы" заменить словом "программа", слово "разработанной" заменить словом "утвержденная"; б) пункт 5 дополнить абзацем следующего содержания: "Сроком подачи заявки на получение комплексного экологического разрешения является дата ее поступления в уполномоченный Правительством Российской Федерации федеральный орган исполнительной власти."; в) пункт 6 дополнить словами "в срок, не превышающий четырех месяцев"; г) пункт 9 изложить в следующей редакции: "9. Комплексное экологическое разрешение выдается уполномоченным Правительством Российской Федерации федеральным органом исполнительной власти после рассмотрения заявки на получение комплексного экологического разрешения."; д) дополнить пунктами 91 - 94 следующего содержания: "91. Основанием для отказа в выдаче комплексного экологического разрешения является: 1) отсутствие в составе заявки на получение комплексного экологического разрешения информации и документов, указанных в пунктах 3 и 4 настоящей статьи, несоответствие этих информации и документов установленным требованиям; 2) несоблюдение предусмотренного пунктом 94 настоящей статьи срока устранения замечаний к заявке на получение комплексного экологического разрешения.</w:t>
      </w:r>
    </w:p>
    <w:p>
      <w:r>
        <w:rPr>
          <w:b/>
        </w:rPr>
        <w:t xml:space="preserve">92. </w:t>
      </w:r>
      <w:r>
        <w:t>Заявка на получение комплексного экологического разрешения подлежит направлению уполномоченным Правительством Российской Федерации федеральным органом исполнительной власти, осуществляющим выдачу комплексного экологического разрешения, в заинтересованные федеральные органы исполнительной власти и органы исполнительной власти субъектов Российской Федерации, на территориях которых расположен объект, оказывающий негативное воздействие на окружающую среду, для рассмотрения на предмет соответствия установленным требованиям в порядке, предусмотренном пунктом 19 настоящей статьи. Срок рассмотрения заявки на получение комплексного экологического разрешения не может превышать 30 календарных дней</w:t>
      </w:r>
    </w:p>
    <w:p>
      <w:r>
        <w:rPr>
          <w:b/>
        </w:rPr>
        <w:t xml:space="preserve">93. </w:t>
      </w:r>
      <w:r>
        <w:t>При рассмотрении заявки на получение комплексного экологического разрешения федеральный орган исполнительной власти в сфере промышленной политики осуществляет оценку соответствия технологических процессов, оборудования, технических способов, методов, применяемых на объекте, оказывающем негативное воздействие на окружающую среду, наилучшим доступным технологиям</w:t>
      </w:r>
    </w:p>
    <w:p>
      <w:r>
        <w:rPr>
          <w:b/>
        </w:rPr>
        <w:t xml:space="preserve">94. </w:t>
      </w:r>
      <w:r>
        <w:t>Уполномоченный Правительством Российской Федерации федеральный орган исполнительной власти, осуществляющий выдачу комплексного экологического разрешения, при наличии замечаний к заявке на получение комплексного экологического разрешения, в том числе со стороны федеральных органов исполнительной власти, органов исполнительной власти субъектов Российской Федерации, указанных в пунктах 92 и 93 настоящей статьи, направляет такие замечания заявителю для их устранения в течение 45 календарных дней со дня получения таких замечаний."; е) абзац первый пункта 19 изложить в следующей редакции: "19. Порядок рассмотрения заявок на получение комплексных экологических разрешений, порядок выдачи, переоформления, пересмотра, отзыва комплексных экологических разрешений и внесения изменений в них устанавливаются Правительством Российской Федерации.";</w:t>
      </w:r>
    </w:p>
    <w:p>
      <w:r>
        <w:rPr>
          <w:b/>
        </w:rPr>
        <w:t xml:space="preserve">2. </w:t>
      </w:r>
      <w:r>
        <w:t>При осуществлении деятельности, предусмотренной пунктом 1 настоящей статьи, проводятся мероприятия по охране окружающей среды, в том числе по сохранению и восстановлению природной среды, рациональному использованию природных ресурсов, обеспечению экологической безопасности, предотвращению негативного воздействия на окружающую среду и ликвидации последствий такой деятельности. В случаях, предусмотренных законодательством Российской Федерации, должна проводиться рекультивация или консервация земель.";</w:t>
      </w:r>
    </w:p>
    <w:p>
      <w:r>
        <w:rPr>
          <w:b/>
        </w:rPr>
        <w:t xml:space="preserve">2. </w:t>
      </w:r>
      <w:r>
        <w:t>При архитектурно-строительном проектировании, строительстве, реконструкции, капитальном ремонте объектов капитального строительства должны предусматриваться мероприятия по предупреждению и устранению загрязнения окружающей среды, применяться ресурсосберегающие, малоотходные, безотходные и иные технологии, способствующие предупреждению и устранению загрязнения окружающей среды, охране окружающей среды</w:t>
      </w:r>
    </w:p>
    <w:p>
      <w:r>
        <w:rPr>
          <w:b/>
        </w:rPr>
        <w:t xml:space="preserve">3. </w:t>
      </w:r>
      <w:r>
        <w:t>Архитектурно-строительное проектирование, строительство и реконструкция объектов капитального строительства, которые являются объектами, оказывающими негативное воздействие на окружающую среду, и относятся к областям применения наилучших доступных технологий, должны осуществляться с учетом технологических показателей наилучших доступных технологий при обеспечении приемлемого риска для здоровья населения, а также с учетом необходимости создания системы автоматического контроля выбросов загрязняющих веществ и (или) сбросов загрязняющих веществ</w:t>
      </w:r>
    </w:p>
    <w:p>
      <w:r>
        <w:rPr>
          <w:b/>
        </w:rPr>
        <w:t xml:space="preserve">4. </w:t>
      </w:r>
      <w:r>
        <w:t>При ценообразовании и сметном нормировании в области градостроительной деятельности должны учитываться расходы на проведение мероприятий по охране окружающей среды.";</w:t>
      </w:r>
    </w:p>
    <w:p>
      <w:r>
        <w:rPr>
          <w:b/>
        </w:rPr>
        <w:t xml:space="preserve">2. </w:t>
      </w:r>
      <w:r>
        <w:t>Запрещается ввод в эксплуатацию объектов капитального строительства, не оснащенных техническими средствами и технологиями, направленными на комплексное предотвращение и (или) минимизацию негативного воздействия на окружающую среду, не оснащенных средствами контроля за загрязнением окружающей среды, в том числе автоматическими средствами измерения и учета объема или массы выбросов загрязняющих веществ, сбросов загрязняющих веществ и концентрации загрязняющих веществ, техническими средствами фиксации и передачи информации об объеме и (или) о массе выбросов загрязняющих веществ, сбросов загрязняющих веществ и о концентрации загрязняющих веществ в соответствии с настоящим Федеральным законом</w:t>
      </w:r>
    </w:p>
    <w:p>
      <w:r>
        <w:rPr>
          <w:b/>
        </w:rPr>
        <w:t xml:space="preserve">3. </w:t>
      </w:r>
      <w:r>
        <w:t>Не допускается выдача разрешения на ввод в эксплуатацию объекта капитального строительства, который является объектом, оказывающим негативное воздействие на окружающую среду, и относится к областям применения наилучших доступных технологий, в случае, если на указанном объекте применяются технологические процессы с технологическими показателями, превышающими технологические показатели наилучших доступных технологий.";</w:t>
      </w:r>
    </w:p>
    <w:p>
      <w:r>
        <w:rPr>
          <w:b/>
        </w:rPr>
        <w:t xml:space="preserve">2. </w:t>
      </w:r>
      <w:r>
        <w:t>При выводе из эксплуатации и сносе объектов капитального строительства должны быть разработаны и реализованы мероприятия по охране окружающей среды, в том числе мероприятия по восстановлению природной среды, мероприятия по рекультивации или консервации земель в соответствии с законодательством Российской Федерации.";</w:t>
      </w:r>
    </w:p>
    <w:p>
      <w:r>
        <w:rPr>
          <w:b/>
        </w:rPr>
        <w:t xml:space="preserve">2. </w:t>
      </w:r>
      <w:r>
        <w:t>При осуществлении указанных мелиоративных мероприятий должны проводиться мероприятия в области охраны окружающей среды, в том числе по сохранению и восстановлению природной среды, охране водных объектов, земель, почв, лесов и иной растительности, животных и других организмов, обеспечению экологической безопасности, предотвращению негативного воздействия на окружающую среду.";</w:t>
      </w:r>
    </w:p>
    <w:p>
      <w:r>
        <w:rPr>
          <w:b/>
        </w:rPr>
        <w:t xml:space="preserve">2. </w:t>
      </w:r>
      <w:r>
        <w:t>При размещении новых населенных пунктов создаются лесопарковые зеленые пояса, проводятся озеленение территорий и иные мероприятия в области охраны окружающей среды, предусмотренные настоящим Федеральным законом и другими федеральными законами.";</w:t>
      </w:r>
    </w:p>
    <w:p>
      <w:r>
        <w:rPr>
          <w:b/>
        </w:rPr>
        <w:t xml:space="preserve">94. </w:t>
      </w:r>
      <w:r>
        <w:t>статью 34 изложить в следующей редакции: "Статья 34. Общие требования в области охраны окружающей среды при осуществлении хозяйственной и иной деятельности 1. Хозяйственная и иная деятельность, которая оказывает или может оказывать прямое или косвенное негативное воздействие на окружающую среду, осуществляется в соответствии с требованиями в области охраны окружающей среды</w:t>
      </w:r>
    </w:p>
    <w:p>
      <w:r>
        <w:rPr>
          <w:b/>
        </w:rPr>
        <w:t xml:space="preserve">2. </w:t>
      </w:r>
      <w:r>
        <w:t>статью 35 изложить в следующей редакции: "Статья 35. Требования в области охраны окружающей среды при осуществлении территориального планирования, градостроительного зонирования и планировки территории Территориальное планирование, градостроительное зонирование и планировка территории осуществляются в соответствии с требованиями в области охраны окружающей среды, в том числе в соответствии с требованиями к сохранению и восстановлению природной среды, рациональному использованию природных ресурсов, обеспечению экологической безопасности, предотвращению негативного воздействия на окружающую среду с учетом ближайших и отдаленных экологических последствий эксплуатации планируемых к строительству объектов капитального строительства и соблюдением приоритета сохранения благоприятной окружающей среды, биологического разнообразия."</w:t>
      </w:r>
    </w:p>
    <w:p>
      <w:r>
        <w:rPr>
          <w:b/>
        </w:rPr>
        <w:t xml:space="preserve">2. </w:t>
      </w:r>
      <w:r>
        <w:t>статью 36 изложить в следующей редакции: "Статья 36. Требования в области охраны окружающей среды при архитектурно-строительном проектировании, строительстве, реконструкции, капитальном ремонте объектов капитального строительства 1. Архитектурно-строительное проектирование, строительство, реконструкция, капитальный ремонт объектов капитального строительства осуществляются в соответствии с требованиями в области охраны окружающей среды, в том числе в соответствии с требованиями к сохранению и восстановлению природной среды, рациональному использованию природных ресурсов, обеспечению экологической безопасности, предотвращению негативного воздействия на окружающую среду, нормативами допустимого воздействия на окружающую среду</w:t>
      </w:r>
    </w:p>
    <w:p>
      <w:r>
        <w:rPr>
          <w:b/>
        </w:rPr>
        <w:t xml:space="preserve">4. </w:t>
      </w:r>
      <w:r>
        <w:t>статью 37 признать утратившей силу</w:t>
      </w:r>
    </w:p>
    <w:p>
      <w:r>
        <w:rPr>
          <w:b/>
        </w:rPr>
        <w:t xml:space="preserve">4. </w:t>
      </w:r>
      <w:r>
        <w:t>статью 38 изложить в следующей редакции: "Статья 38. Требования в области охраны окружающей среды при вводе в эксплуатацию объектов капитального строительства 1. Ввод в эксплуатацию объектов капитального строительства осуществляется при условии проведения в полном объеме предусмотренных проектной документацией объектов капитального строительства мероприятий по охране окружающей среды, в том числе по восстановлению природной среды, рекультивации или консервации земель в соответствии с законодательством Российской Федерации</w:t>
      </w:r>
    </w:p>
    <w:p>
      <w:r>
        <w:rPr>
          <w:b/>
        </w:rPr>
        <w:t xml:space="preserve">3. </w:t>
      </w:r>
      <w:r>
        <w:t>статью 39 изложить в следующей редакции: "Статья 39. Требования в области охраны окружающей среды при эксплуатации, выводе из эксплуатации и сносе объектов капитального строительства 1. Эксплуатация объектов капитального строительства осуществляется в соответствии с требованиями в области охраны окружающей среды, в том числе проводятся мероприятия по сохранению и восстановлению природной среды, рациональному использованию природных ресурсов, обеспечению экологической безопасности, предотвращению негативного воздействия на окружающую среду, по рекультивации земель, и с учетом соблюдения нормативов качества окружающей среды</w:t>
      </w:r>
    </w:p>
    <w:p>
      <w:r>
        <w:rPr>
          <w:b/>
        </w:rPr>
        <w:t xml:space="preserve">2. </w:t>
      </w:r>
      <w:r>
        <w:t>в статье 40:</w:t>
      </w:r>
    </w:p>
    <w:p>
      <w:r>
        <w:rPr>
          <w:b/>
        </w:rPr>
        <w:t xml:space="preserve">2. </w:t>
      </w:r>
      <w:r>
        <w:t>в статье 41:</w:t>
      </w:r>
    </w:p>
    <w:p>
      <w:r>
        <w:rPr>
          <w:b/>
        </w:rPr>
        <w:t xml:space="preserve">2. </w:t>
      </w:r>
      <w:r>
        <w:t>статью 42 изложить в следующей редакции: "Статья 42. Требования в области охраны окружающей среды при осуществлении деятельности в сфере сельского хозяйства При осуществлении деятельности в сфере сельского хозяйства должны соблюдаться требования в области охраны окружающей среды, проводиться мероприятия по сохранению и восстановлению природной среды, рациональному использованию природных ресурсов, обеспечению экологической безопасности, предотвращению негативного воздействия на окружающую среду, а также должно осуществляться нормирование в области охраны окружающей среды."</w:t>
      </w:r>
    </w:p>
    <w:p>
      <w:r>
        <w:rPr>
          <w:b/>
        </w:rPr>
        <w:t xml:space="preserve">2. </w:t>
      </w:r>
      <w:r>
        <w:t>статью 43 изложить в следующей редакции: "Статья 43. Требования в области охраны окружающей среды при мелиорации земель 1. Осуществление мелиорации земель независимо от их целевого назначения, а также осуществление эксплуатации мелиоративных систем и отдельно расположенных гидротехнических сооружений не должно приводить к ухудшению состояния окружающей среды, нарушать устойчивое функционирование естественных экологических систем</w:t>
      </w:r>
    </w:p>
    <w:p>
      <w:r>
        <w:rPr>
          <w:b/>
        </w:rPr>
        <w:t xml:space="preserve">2. </w:t>
      </w:r>
      <w:r>
        <w:t>в наименовании слова "размещении, проектировании, строительстве, реконструкции, вводе в эксплуатацию и эксплуатации" заменить словами "архитектурно-строительном проектировании, строительстве, реконструкции, капитальном ремонте, вводе в эксплуатацию, эксплуатации и выводе из эксплуатации"</w:t>
      </w:r>
    </w:p>
    <w:p>
      <w:r>
        <w:rPr>
          <w:b/>
        </w:rPr>
        <w:t xml:space="preserve">2. </w:t>
      </w:r>
      <w:r>
        <w:t>в пункте 1 слова "Размещение, проектирование, строительство и эксплуатация" заменить словами "Архитектурно-строительное проектирование, строительство, реконструкция, капитальный ремонт, ввод в эксплуатацию, эксплуатация и вывод из эксплуатации"</w:t>
      </w:r>
    </w:p>
    <w:p>
      <w:r>
        <w:rPr>
          <w:b/>
        </w:rPr>
        <w:t xml:space="preserve">2. </w:t>
      </w:r>
      <w:r>
        <w:t>пункт 2 изложить в следующей редакции: "2. При архитектурно-строительном проектировании и строительстве объектов энергетики такие объекты должны оснащаться техническими средствами и технологиями, направленными на комплексное предотвращение и (или) минимизацию негативного воздействия на окружающую среду, а также должно планироваться размещение отходов производства в соответствии с Федеральным законом от 24 июня 1998 года № 89-ФЗ "Об отходах производства и потребления"."</w:t>
      </w:r>
    </w:p>
    <w:p>
      <w:r>
        <w:rPr>
          <w:b/>
        </w:rPr>
        <w:t xml:space="preserve">2. </w:t>
      </w:r>
      <w:r>
        <w:t>в пункте 4 слова "размещении, проектировании" заменить словами "архитектурно-строительном проектировании"</w:t>
      </w:r>
    </w:p>
    <w:p>
      <w:r>
        <w:rPr>
          <w:b/>
        </w:rPr>
        <w:t xml:space="preserve">2. </w:t>
      </w:r>
      <w:r>
        <w:t>в наименовании слова "размещении, проектировании, строительстве, реконструкции" заменить словами "архитектурно-строительном проектировании, строительстве, реконструкции, капитальном ремонте"</w:t>
      </w:r>
    </w:p>
    <w:p>
      <w:r>
        <w:rPr>
          <w:b/>
        </w:rPr>
        <w:t xml:space="preserve">2. </w:t>
      </w:r>
      <w:r>
        <w:t>в пункте 1 слова "размещении, проектировании, строительстве, реконструкции" заменить словами "архитектурно-строительном проектировании, строительстве, реконструкции, капитальном ремонте"</w:t>
      </w:r>
    </w:p>
    <w:p>
      <w:r>
        <w:rPr>
          <w:b/>
        </w:rPr>
        <w:t xml:space="preserve">2. </w:t>
      </w:r>
      <w:r>
        <w:t>в пункте 2 слова "размещении, проектировании, строительстве, реконструкции" заменить словами "архитектурно-строительном проектировании, строительстве, реконструкции, капитальном ремонте"</w:t>
      </w:r>
    </w:p>
    <w:p>
      <w:r>
        <w:rPr>
          <w:b/>
        </w:rPr>
        <w:t xml:space="preserve">2. </w:t>
      </w:r>
      <w:r>
        <w:t>статью 44 изложить в следующей редакции: "Статья 44 . Требования в области охраны окружающей среды при размещении новых населенных пунктов и их развитии 1. Размещение новых населенных пунктов и их развитие осуществляются в соответствии с требованиями в области охраны окружающей среды, в том числе проводятся мероприятия по сохранению и восстановлению природной среды, рациональному использованию природных ресурсов, предотвращению негативного воздействия на окружающую среду, обеспечению экологической безопасности и благоприятного состояния окружающей среды для жизнедеятельности человека, обитания растений, животных и других организмов, устойчивого функционирования естественных экологических систем, а также в случаях, предусмотренных законодательством Российской Федерации, проводится рекультивация или консервация земель, принимаются меры по обеспечению безопасного обращения с отходами производства и потребления</w:t>
      </w:r>
    </w:p>
    <w:p>
      <w:r>
        <w:rPr>
          <w:b/>
        </w:rPr>
        <w:t xml:space="preserve">2. </w:t>
      </w:r>
      <w:r>
        <w:t>статью 52 изложить в следующей редакции: "Статья 52. Требования в области охраны окружающей среды при установлении, изменении, прекращении существования зон с особыми условиями использования территорий, создаваемых в целях охраны окружающей среды Установление, изменение, прекращение существования зон с особыми условиями использования территорий, создаваемых в целях охраны окружающей среды, осуществляются в соответствии с настоящим Федеральным законом, Земельным кодексом Российской Федерации и другими федеральными законами."</w:t>
      </w:r>
    </w:p>
    <w:p>
      <w:r>
        <w:rPr>
          <w:b/>
        </w:rPr>
        <w:t xml:space="preserve">2. </w:t>
      </w:r>
      <w:r>
        <w:t>в статье 55:</w:t>
      </w:r>
    </w:p>
    <w:p>
      <w:r>
        <w:rPr>
          <w:b/>
        </w:rPr>
        <w:t xml:space="preserve">2. </w:t>
      </w:r>
      <w:r>
        <w:t>в статье 61:</w:t>
      </w:r>
    </w:p>
    <w:p>
      <w:r>
        <w:rPr>
          <w:b/>
        </w:rPr>
        <w:t xml:space="preserve">2. </w:t>
      </w:r>
      <w:r>
        <w:t>в пункте 10 статьи 671 после слова "рассмотрения" дополнить словом "проекта", слово "четыре" заменить словом "два"</w:t>
      </w:r>
    </w:p>
    <w:p>
      <w:r>
        <w:rPr>
          <w:b/>
        </w:rPr>
        <w:t xml:space="preserve">2. </w:t>
      </w:r>
      <w:r>
        <w:t>в наименовании слово "физического" исключить</w:t>
      </w:r>
    </w:p>
    <w:p>
      <w:r>
        <w:rPr>
          <w:b/>
        </w:rPr>
        <w:t xml:space="preserve">2. </w:t>
      </w:r>
      <w:r>
        <w:t>в пункте 1 слово "физического" исключить, слова "городских и сельских поселениях" заменить словами "населенных пунктах"</w:t>
      </w:r>
    </w:p>
    <w:p>
      <w:r>
        <w:rPr>
          <w:b/>
        </w:rPr>
        <w:t xml:space="preserve">2. </w:t>
      </w:r>
      <w:r>
        <w:t>пункт 2 признать утратившим силу</w:t>
      </w:r>
    </w:p>
    <w:p>
      <w:r>
        <w:rPr>
          <w:b/>
        </w:rPr>
        <w:t xml:space="preserve">2. </w:t>
      </w:r>
      <w:r>
        <w:t>в наименовании слово "поселений" заменить словами "населенных пунктов"</w:t>
      </w:r>
    </w:p>
    <w:p>
      <w:r>
        <w:rPr>
          <w:b/>
        </w:rPr>
        <w:t xml:space="preserve">2. </w:t>
      </w:r>
      <w:r>
        <w:t>в пункте 1 слова "городских поселений, сельских поселений" заменить словами "городских и сельских населенных пунктов"</w:t>
      </w:r>
    </w:p>
    <w:p>
      <w:r>
        <w:rPr>
          <w:b/>
        </w:rPr>
        <w:t xml:space="preserve">2. </w:t>
      </w:r>
      <w:r>
        <w:t>в абзаце первом пункта 2 слово "поселений" заменить словами "населенных пунктов"</w:t>
      </w:r>
    </w:p>
    <w:p>
      <w:r>
        <w:rPr>
          <w:b/>
        </w:rPr>
        <w:t xml:space="preserve">2. </w:t>
      </w:r>
      <w:r>
        <w:t>в пункте 3 слово "поселений" заменить словами "населенных пунктов"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Положения статей 281, 311 и 671 Федерального закона от 10 января 2002 года № 7-ФЗ "Об охране окружающей среды" (в редакции настоящего Федерального закона) не применяются к заявкам на получение комплексного экологического разрешения, поданным до 1 января 2020 года в уполномоченный Правительством Российской Федерации федеральный орган исполнительной власти, осуществляющий выдачу комплексного экологического разрешения</w:t>
      </w:r>
    </w:p>
    <w:p>
      <w:r>
        <w:rPr>
          <w:b/>
        </w:rPr>
        <w:t xml:space="preserve">2. </w:t>
      </w:r>
      <w:r>
        <w:t>В случае, если юридическому лицу или индивидуальному предпринимателю отказано в выдаче комплексного экологического разрешения по основанию, предусмотренному статьей 311 Федерального закона от 10 января 2002 года № 7-ФЗ "Об охране окружающей среды" (в редакции, действовавшей до дня вступления в силу настоящего Федерального закона), по заявке на получение комплексного экологического разрешения, поданной до 1 января 2020 года в уполномоченный Правительством Российской Федерации федеральный орган исполнительной власти, осуществляющий выдачу комплексного экологического разрешения, указанные юридическое лицо или индивидуальный предприниматель вправе повторно подать такую заявку в порядке, предусмотренном статьей 311 Федерального закона от 10 января 2002 года № 7-ФЗ "Об охране окружающей среды" (в редакции, действовавшей до дня вступления в силу настоящего Федерального закона)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