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прав ребенка в Российской Федерации" в части создания дополнительных гарантий безопасности в сфере организации отдыха и оздоровления детей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125. Межведомственная комиссия по вопросам организации отдыха и оздоровления детей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