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5 части 4 статьи 28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