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почетном звании Российской Федерации "Город трудовой доблести"</w:t>
      </w:r>
    </w:p>
    <w:p>
      <w:r>
        <w:rPr>
          <w:b/>
        </w:rPr>
        <w:t>Статья 1. Присвоение звания "Город трудовой доблести"</w:t>
      </w:r>
    </w:p>
    <w:p>
      <w:r>
        <w:rPr>
          <w:b/>
        </w:rPr>
        <w:t xml:space="preserve">1. </w:t>
      </w:r>
      <w:r>
        <w:t>Звание "Город трудовой доблести" присваивается городу Российской Федерации, жители которого внесли значительный вклад в достижение Победы в Великой Отечественной войне 1941 - 1945 годов, обеспечив бесперебойное производство военной и гражданской продукции на промышленных предприятиях, располагавшихся на территории города (далее - предприятия), и проявив при этом массовый трудовой героизм и самоотверженность</w:t>
      </w:r>
    </w:p>
    <w:p>
      <w:r>
        <w:rPr>
          <w:b/>
        </w:rPr>
        <w:t xml:space="preserve">2. </w:t>
      </w:r>
      <w:r>
        <w:t>Основаниями для присвоения звания "Город трудовой доблести" являются</w:t>
      </w:r>
    </w:p>
    <w:p>
      <w:r>
        <w:rPr>
          <w:b/>
        </w:rPr>
        <w:t xml:space="preserve">3. </w:t>
      </w:r>
      <w:r>
        <w:t>Ходатайство о присвоении звания "Город трудовой доблести" с приложенным к нему экспертным заключением Российской академии наук, подтверждающим наличие оснований, установленных частью 2 настоящей статьи, рассматривается Российским организационным комитетом "Победа"</w:t>
      </w:r>
    </w:p>
    <w:p>
      <w:r>
        <w:rPr>
          <w:b/>
        </w:rPr>
        <w:t xml:space="preserve">4. </w:t>
      </w:r>
      <w:r>
        <w:t>Звание "Город трудовой доблести" присваивается указом Президента Российской Федерации, как правило, в канун Праздника Весны и Труда (1 мая)</w:t>
      </w:r>
    </w:p>
    <w:p>
      <w:r>
        <w:rPr>
          <w:b/>
        </w:rPr>
        <w:t xml:space="preserve">2. </w:t>
      </w:r>
      <w:r>
        <w:t>награждение предприятий государственными наградами и (или) вручение им переходящих Красных знамен Государственного Комитета Обороны</w:t>
      </w:r>
    </w:p>
    <w:p>
      <w:r>
        <w:rPr>
          <w:b/>
        </w:rPr>
        <w:t xml:space="preserve">2. </w:t>
      </w:r>
      <w:r>
        <w:t>награждение работников предприятий государственными наградами за трудовые заслуги</w:t>
      </w:r>
    </w:p>
    <w:p>
      <w:r>
        <w:rPr>
          <w:b/>
        </w:rPr>
        <w:t xml:space="preserve">2. </w:t>
      </w:r>
      <w:r>
        <w:t>документально подтвержденные факты трудового героизма жителей города в 1941 - 1945 годах</w:t>
      </w:r>
    </w:p>
    <w:p>
      <w:r>
        <w:rPr>
          <w:b/>
        </w:rPr>
        <w:t>Статья 2. Особенности правового положения города, удостоенного звания "Город трудовой доблести"</w:t>
      </w:r>
    </w:p>
    <w:p>
      <w:r>
        <w:rPr>
          <w:b/>
        </w:rPr>
        <w:t xml:space="preserve">1. </w:t>
      </w:r>
      <w:r>
        <w:t>Органы государственной власти субъекта Российской Федерации, органы местного самоуправления того муниципального образования, на территории которого находится город, удостоенный звания "Город трудовой доблести", в соответствии с законодательством Российской Федерации, законодательством субъекта Российской Федерации, муниципальными правовыми актами и с учетом особого статуса города обеспечивают реализацию мер по сохранению военно-исторического и трудового наследия, а также по патриотическому воспитанию жителей города, прежде всего молодежи</w:t>
      </w:r>
    </w:p>
    <w:p>
      <w:r>
        <w:rPr>
          <w:b/>
        </w:rPr>
        <w:t xml:space="preserve">2. </w:t>
      </w:r>
      <w:r>
        <w:t>Особенности правового положения города, удостоенного звания "Город трудовой доблести", учитываются органами государственной власти субъекта Российской Федерации, органами местного самоуправления при организации и проведении мероприятий по увековечению подвига тружеников тыла, мероприятий, посвященных Победе в Великой Отечественной войне 1941 - 1945 годов, и других праздничных мероприятий</w:t>
      </w:r>
    </w:p>
    <w:p>
      <w:r>
        <w:rPr>
          <w:b/>
        </w:rPr>
        <w:t xml:space="preserve">3. </w:t>
      </w:r>
      <w:r>
        <w:t>В городе, удостоенном звания "Город трудовой доблести"</w:t>
      </w:r>
    </w:p>
    <w:p>
      <w:r>
        <w:rPr>
          <w:b/>
        </w:rPr>
        <w:t xml:space="preserve">3. </w:t>
      </w:r>
      <w:r>
        <w:t>устанавливается стела с изображением герба города и текстом указа Президента Российской Федерации о присвоении городу этого звания</w:t>
      </w:r>
    </w:p>
    <w:p>
      <w:r>
        <w:rPr>
          <w:b/>
        </w:rPr>
        <w:t xml:space="preserve">3. </w:t>
      </w:r>
      <w:r>
        <w:t>проводятся публичные мероприятия и праздничные салюты 1 мая (Праздник Весны и Труда), 9 мая (День Победы), а также в День города</w:t>
      </w:r>
    </w:p>
    <w:p>
      <w:r>
        <w:rPr>
          <w:b/>
        </w:rPr>
        <w:t>Статья 3. Предложения о присвоении звания "Город трудовой доблести"</w:t>
      </w:r>
    </w:p>
    <w:p>
      <w:r>
        <w:rPr>
          <w:b/>
        </w:rPr>
        <w:t xml:space="preserve">1. </w:t>
      </w:r>
      <w:r>
        <w:t>Предложения о присвоении звания "Город трудовой доблести" вносятся гражданами Российской Федерации и общественными объединениями в органы местного самоуправления</w:t>
      </w:r>
    </w:p>
    <w:p>
      <w:r>
        <w:rPr>
          <w:b/>
        </w:rPr>
        <w:t xml:space="preserve">2. </w:t>
      </w:r>
      <w:r>
        <w:t>Предложения о присвоении звания "Город трудовой доблести" вносятся органами местного самоуправления в законодательный (представительный) и высший исполнительный органы государственной власти субъекта Российской Федерации</w:t>
      </w:r>
    </w:p>
    <w:p>
      <w:r>
        <w:rPr>
          <w:b/>
        </w:rPr>
        <w:t xml:space="preserve">3. </w:t>
      </w:r>
      <w:r>
        <w:t>Законодательный (представительный) и высший исполнительный органы государственной власти субъекта Российской Федерации рассматривают предложения, указанные в части 2 настоящей статьи, и принимают решение обратиться к Президенту Российской Федерации с ходатайством о присвоении звания "Город трудовой доблести" либо отклоняют внесенные предложения</w:t>
      </w:r>
    </w:p>
    <w:p>
      <w:r>
        <w:rPr>
          <w:b/>
        </w:rPr>
        <w:t>Статья 4. Финансирование мероприятий, связанных с присвоением звания "Город трудовой доблести"</w:t>
      </w:r>
    </w:p>
    <w:p>
      <w:r>
        <w:t>Финансирование мероприятий, связанных с присвоением звания "Город трудовой доблести" и увековечением подвига тружеников тыла во время Великой Отечественной войны 1941 - 1945 годов, осуществляется за счет средств, предусмотренных законами субъектов Российской Федерации, муниципальными правовыми актами, а также за счет других источников.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