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51 и 52 Федерального закона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