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21 Федерального закона "О противодействии терроризму"</w:t>
      </w:r>
    </w:p>
    <w:p>
      <w:r>
        <w:rPr>
          <w:b/>
        </w:rPr>
        <w:t>Статья 1</w:t>
      </w:r>
    </w:p>
    <w:p>
      <w:r>
        <w:t>Внести в часть 6 статьи 21 Федерального закона от 6 марта 2006 года № 35-ФЗ "О противодействии терроризму" (Собрание законодательства Российской Федерации, 2006, № 11, ст. 1146) изменение, изложив ее в следующей редакции: "6. Единовременные пособия, предусмотренные частями 2 - 4 настоящей статьи, выплачиваются независимо от других единовременных пособий и компенсаций, установленных законодательством Российской Федерации.".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