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предупреждения и ликвидации чрезвычайных ситуаций</w:t>
      </w:r>
    </w:p>
    <w:p>
      <w:r>
        <w:rPr>
          <w:b/>
        </w:rPr>
        <w:t>Статья 1</w:t>
      </w:r>
    </w:p>
    <w:p>
      <w:r>
        <w:t>Статью 521 Закона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2019, № 29, ст. 3860) дополнить частью девятнадцатой следующего содержания: "Правительство Российской Федерации вправе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установить особенности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проводимые организациями исполнительских искусств или музеями зрелищные мероприятия.".</w:t>
      </w:r>
    </w:p>
    <w:p>
      <w:r>
        <w:rPr>
          <w:b/>
        </w:rPr>
        <w:t>Статья 2</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2004, № 35, ст. 3607; 2006, № 50, ст. 5284; 2009, № 1, ст. 17; № 48, ст. 5717; 2010, № 21, ст. 2529; № 31, ст. 4192; 2011, № 1, ст. 24, 54; 2012, № 14, ст. 1549; 2013, № 7, ст. 610; № 27, ст. 3450; 2014, № 42, ст. 5615; 2015, № 10, ст. 1408; № 18, ст. 2622; № 48, ст. 6723; 2016, № 1, ст. 68; № 7, ст. 919; № 26, ст. 3887; 2018, № 32, ст. 5113; 2019, № 27, ст. 3524) следующие изменения</w:t>
      </w:r>
    </w:p>
    <w:p>
      <w:r>
        <w:t>часть первую статьи 1 после слова "катастрофы," дополнить словами "распространения заболевания, представляющего опасность для окружающих,"</w:t>
      </w:r>
    </w:p>
    <w:p>
      <w:r>
        <w:t>в статье 41: а) в подпункте "а" пункта 2 слово "корпораций;" заменить словами "корпораций. При угрозе возникновения и (или) возникновении отдельных чрезвычайных ситуаций Правительство Российской Федерации вправе принять решение об осуществлении им полномочий координационного органа единой государственной системы предупреждения и ликвидации чрезвычайных ситуаций;"; б) пункт 22 после слов "Правительственная комиссия по предупреждению и ликвидации чрезвычайных ситуаций и обеспечению пожарной безопасности" дополнить словами "(Правительство Российской Федерации в случае, предусмотренном подпунктом "а" пункта 2 настоящей статьи)"; в) пункт 23 после слов "Правительственная комиссия по предупреждению и ликвидации чрезвычайных ситуаций и обеспечению пожарной безопасности" дополнить словами "(Правительство Российской Федерации в случае, предусмотренном подпунктом "а" пункта 2 настоящей статьи)"; г) подпункт "г" пункта 8 после слов "Правительственной комиссии по предупреждению и ликвидации чрезвычайных ситуаций и обеспечению пожарной безопасности" дополнить словами "(решением Правительства Российской Федерации в случае, предусмотренном подпунктом "а" пункта 2 настоящей статьи)"</w:t>
      </w:r>
    </w:p>
    <w:p>
      <w:r>
        <w:t>статью 10 дополнить подпунктами "а1" и "а2" следующего содержания: "а1) принимает решение о введении режима повышенной готовности или чрезвычайной ситуации на всей территории Российской Федерации либо на ее части в случае угрозы возникновения и (или) возникновения чрезвычайной ситуации федерального или межрегионального характера; а2) устанавливает обязательные для исполнения гражданами и организациями правила поведения при введении режима повышенной готовности или чрезвычайной ситуации;"</w:t>
      </w:r>
    </w:p>
    <w:p>
      <w:r>
        <w:t>в статье 11: а) пункт 1 дополнить подпунктами "у" и "ф" следующего содержания: "у) устанавливают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"м" настоящего пункта; ф) с учетом особенностей чрезвычайной ситуации на территории субъекта Российской Федерации или угрозы ее возникновения во исполнение правил поведения, установленных в соответствии с подпунктом "а2" статьи 10 настоящего Федерального закона, могут устанавливать дополнительные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подпунктом "а1" статьи 10 настоящего Федерального закона."; б) дополнить пунктом 11 следующего содержания: "11. В случае установления Правительством Российской Федерации обязательных для исполнения гражданами и организациями правил поведения, предусмотренных подпунктом "а2" статьи 10 настоящего Федерального закона, правила поведения, устанавливаемые органами государственной власти субъекта Российской Федерации в соответствии с подпунктами "у" и "ф" пункта 1 настоящей статьи, не могут им противоречить."</w:t>
      </w:r>
    </w:p>
    <w:p>
      <w:r>
        <w:t>главу II дополнить статьей 112 следующего содержания: "Статья 112. Полномочия избирательных комиссий по принятию решения об отложении голосования на выборах, референдумах при введении режима повышенной готовности или чрезвычайной ситуации При введении режима повышенной готовности или чрезвычайной ситуации в целях защиты жизни и здоровья граждан Российской Федерации голосование на выборах, референдумах может быть отложено по решению соответствующей избирательной комиссии в порядке, предусмотренном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
        <w:t>абзац пятый статьи 19 изложить в следующей редакции: "выполнять установленные в соответствии с настоящим Федеральным законом правила поведения при введении режима повышенной готовности или чрезвычайной ситуации;"</w:t>
      </w:r>
    </w:p>
    <w:p>
      <w:r>
        <w:rPr>
          <w:b/>
        </w:rPr>
        <w:t>Статья 3</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2012, № 19, ст. 2281; 2016, № 10, ст. 1323; 2018, № 24, ст. 3416) следующие изменения</w:t>
      </w:r>
    </w:p>
    <w:p>
      <w:r>
        <w:t>часть первую статьи 116 дополнить предложением следующего содержания: "Особенности формирования и использования фонда персональной ответственности туроператора в случае ограничения въезда туристов в страну (место) временного пребывания устанавливаются статьей 118 настоящего Федерального закона."</w:t>
      </w:r>
    </w:p>
    <w:p>
      <w:r>
        <w:t>дополнить статьей 118 следующего содержания: "Статья 118. Особенности формирования и использования фонда персональной ответственности туроператора в случае ограничения въезда туристов в страну (место) временного пребывания В случае принятия иностранным государством решения об ограничении въезда туристов в страну (место) временного пребывания или возникновения обстоятельств, свидетельствующих о возникновении в стране (месте) временного пребывания туристов угрозы безопасности их жизни и здоровья, а равно опасности причинения вреда их имуществу, указанных в статье 14 настоящего Федерального закона, Правительством Российской Федерации может быть принято решение о возврате туристам и (или) иным заказчикам уплаченных ими за туристский продукт денежных сумм из средств фонда персональной ответственности туроператора. При этом в случае принятия Правительством Российской Федерации такого решения при расторжении договора о реализации туристского продукта до начала путешествия туристу и (или) иному заказчику возвращается денежная сумма, равная общей цене туристского продукта, а после начала путешествия - часть указанной общей цены в размере, пропорциональном стоимости не оказанных туристу услуг. В случае, если Правительством Российской Федерации принято решение, указанное в части первой настоящей статьи, 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возврат туристам и (или) иным заказчикам уплаченных ими за туристский продукт денежных сумм. В случае, если Правительством Российской Федерации принято решение, указанное в части первой настоящей статьи, 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возврат туристам и (или) иным заказчикам уплаченных ими за туристский продукт денежных сумм. В случае принятия Правительством Российской Федерации решения, указанного в части первой настоящей статьи, сроки перечисления ежегодного взноса туроператора в фонд персональной ответственности туроператора могут быть изменены решением Правительства Российской Федерации. Порядок и условия возврата туристам и (или) иным заказчикам уплаченных ими за туристский продукт денежных сумм из денежных средств фонда персональной ответственности туроператора устанавливаются Правительством Российской Федерации."</w:t>
      </w:r>
    </w:p>
    <w:p>
      <w:r>
        <w:rPr>
          <w:b/>
        </w:rPr>
        <w:t>Статья 4</w:t>
      </w:r>
    </w:p>
    <w:p>
      <w:r>
        <w:t>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27, ст. 2711; 2004, № 35, ст. 3607; № 50, ст. 4950; 2005, № 30, ст. 3104; 2006, № 29, ст. 3125; № 31, ст. 3427; № 50, ст. 5303; 2007, № 10, ст. 1151; № 31, ст. 4008; 2008, № 30, ст. 3605, 3616; № 48, ст. 5517; № 52, ст. 6236; 2009, № 1, ст. 30; № 14, ст. 1577; № 29, ст. 3633; № 45, ст. 5268; 2011, № 11, ст. 1503; № 30, ст. 4607; 2012, № 19, ст. 2274; № 41, ст. 5522; 2014, № 8, ст. 739; № 23, ст. 2931; № 48, ст. 6636; 2015, № 45, ст. 6203; 2016, № 11, ст. 1493; 2019, № 22, ст. 2660) дополнить статьей 101 следующего содержания: "Статья 101. Проведение выборов, референдума при введении режима повышенной готовности или чрезвычайной ситуации 1. При введении режима повышенной готовности или чрезвычайной ситуации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на всей территории или на части территории избирательного округа в случае, если в соответствии с законодательством Российской Федерации о выборах и референдумах назначены или должны быть назначены выборы в соответствии со сроками, предусмотренными статьей 10 настоящего Федерального закона, референдум, при наличии угрозы жизни и (или) здоровью избирателей, участников референдума голосование может быть отложено.</w:t>
      </w:r>
    </w:p>
    <w:p>
      <w:r>
        <w:rPr>
          <w:b/>
        </w:rPr>
        <w:t xml:space="preserve">2. </w:t>
      </w:r>
      <w:r>
        <w:t>В случае, указанном в пункте 1 настоящей статьи, решение об отложении голосования может быть принято при введении режима повышенной готовности или чрезвычайной ситуации</w:t>
      </w:r>
    </w:p>
    <w:p>
      <w:r>
        <w:rPr>
          <w:b/>
        </w:rPr>
        <w:t xml:space="preserve">3. </w:t>
      </w:r>
      <w:r>
        <w:t>Сроки и порядок совершения избирательных действий в случае принятия соответствующей избирательной комиссией решения, предусмотренного пунктом 2 настоящей статьи, определяются этой комиссией в каждом конкретном случае исходя из особенностей режима повышенной готовности и (или) чрезвычайной ситуации на соответствующей территории</w:t>
      </w:r>
    </w:p>
    <w:p>
      <w:r>
        <w:rPr>
          <w:b/>
        </w:rPr>
        <w:t xml:space="preserve">4. </w:t>
      </w:r>
      <w:r>
        <w:t>В случае принятия избирательной комиссией решения об отложении голосования на соответствующих выборах органы и депутаты исполняют свои полномочия до отмены режима повышенной готовности и (или) чрезвычайной ситуации и избрания нового состава указанных органов или депутатов."</w:t>
      </w:r>
    </w:p>
    <w:p>
      <w:r>
        <w:rPr>
          <w:b/>
        </w:rPr>
        <w:t xml:space="preserve">2. </w:t>
      </w:r>
      <w:r>
        <w:t>на территории муниципального образования - избирательной комиссией субъекта Российской Федерации по мотивированному предложению избирательной комиссии, организующей выборы, референдум, в отношении соответственно муниципальных выборов, референдумов на территории соответствующего муниципального образования</w:t>
      </w:r>
    </w:p>
    <w:p>
      <w:r>
        <w:rPr>
          <w:b/>
        </w:rPr>
        <w:t xml:space="preserve">2. </w:t>
      </w:r>
      <w:r>
        <w:t>на территории субъекта Российской Федерации либо на территориях двух и более муниципальных образований субъекта Российской Федерации - Центральной избирательной комиссией Российской Федерации по мотивированному предложению избирательной комиссии субъекта Российской Федерации в отношении любых выборов, референдумов на территории соответствующего субъекта Российской Федерации</w:t>
      </w:r>
    </w:p>
    <w:p>
      <w:r>
        <w:rPr>
          <w:b/>
        </w:rPr>
        <w:t xml:space="preserve">2. </w:t>
      </w:r>
      <w:r>
        <w:t>на территории Российской Федерации либо на территориях двух и более субъектов Российской Федерации - Центральной избирательной комиссией Российской Федерации самостоятельно в отношении федеральных выборов и иных выборов на указанных территориях, а также в отношении референдумов субъектов Российской Федерации, местных референдумов</w:t>
      </w:r>
    </w:p>
    <w:p>
      <w:r>
        <w:rPr>
          <w:b/>
        </w:rPr>
        <w:t>Статья 5</w:t>
      </w:r>
    </w:p>
    <w:p>
      <w:r>
        <w:t>Федеральный закон от 26 октября 2002 года № 127-ФЗ "О несостоятельности (банкротстве)" (Собрание законодательства Российской Федерации, 2002, № 43, ст. 4190; 2005, № 44, ст. 4471; 2006, № 52, ст. 5497; 2007, № 18, ст. 2117; № 49, ст. 6079; 2008, № 30, ст. 3616; 2009, № 1, ст. 4, 14; № 18, ст. 2153; № 29, ст. 3632; № 51, ст. 6160; № 52, ст. 6450; 2010, № 31, ст. 4188; 2011, № 1, ст. 41; № 7, ст. 905; № 19, ст. 2708; № 27, ст. 3880; № 29, ст. 4301; № 30, ст. 4576; № 48, ст. 6728; № 49, ст. 7015, 7061, 7068; 2012, № 31, ст. 4333; № 53, ст. 7607; 2013, № 23, ст. 2871; № 26, ст. 3207; № 27, ст. 3477, 3481; № 51, ст. 6699; № 52, ст. 6975; 2014, № 11, ст. 1095; № 49, ст. 6914; № 52, ст. 7543; 2015, № 1, ст. 10, 29, 35; № 27, ст. 3945, 3977; 2016, № 1, ст. 11; № 23, ст. 3296; № 26, ст. 3891; № 27, ст. 4225, 4293; 2017, № 1, ст. 29; № 31, ст. 4767, 4815; 2018, № 1, ст. 54; № 49, ст. 7524; № 53, ст. 8440; 2019; № 26, ст. 3317; № 46, ст. 6423; № 52, ст. 7825) дополнить статьей 91 следующего содержания: "Статья 91. Мораторий на возбуждение дел о банкротстве 1.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(далее для целей настоящей статьи - мораторий), на срок, устанавливаемый Правительством Российской Федерации. В акте Правительства Российской Федерации о введении моратория могут быть указаны отдельные виды экономической деятельности, предусмотренные Общероссийским классификатором видов экономической деятельности, а также отдельные категории лиц и (или) перечень лиц, пострадавших в результате обстоятельств, послуживших основанием для введения моратория, на которых распространяется действие моратория. Срок действия моратория может быть продлен по решению Правительства Российской Федерации, если не отпали обстоятельства, послужившие основанием для его введения.</w:t>
      </w:r>
    </w:p>
    <w:p>
      <w:r>
        <w:rPr>
          <w:b/>
        </w:rPr>
        <w:t xml:space="preserve">2. </w:t>
      </w:r>
      <w:r>
        <w:t>Заявления кредиторов о признании должника банкротом, поданные в арбитражный суд в период действия моратория, а также поданные до даты введения моратория, вопрос о принятии которых не был решен арбитражным судом к дате введения моратория, подлежат возвращению арбитражным судом. Уведомление кредитора о намерении обратиться с заявлением о признании должника банкротом, внесенное в Единый федеральный реестр сведений о банкротстве в период действия моратория, не подлежит размещению в информационно-телекоммуникационной сети "Интернет" до окончания срока действия моратория в случае отнесения должника к лицам, на которых распространяется действие моратория, перечень которых размещается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течение одного рабочего дня с момента внесения изменений в указанный перечень федеральный орган исполнительной власти, уполномоченный по контролю и надзору в области налогов и сборов, направляет оператору Единого федерального реестра сведений о банкротстве сведения о лицах, включенных в указанный перечень, и о лицах, исключенных из него. Включенное в указанный реестр на дату начала действия моратория уведомление кредитора о намерении обратиться с заявлением о признании должника банкротом не предоставляет такому кредитору право на подачу в арбитражный суд заявления о признании должника несостоятельным (банкротом) в течение срока действия моратория. Со дня начала действия моратория сведения, содержащиеся в таком уведомлении, утрачивают силу. После истечения срока действия моратория право на обращение в арбитражный суд возникает у уполномоченного органа по обязательным платежам по истечении срока, предусмотренного абзацем третьим пункта 2 статьи 7 настоящего Федерального закона, но не ранее чем через пятнадцать календарных дней после истечения срока действия моратория</w:t>
      </w:r>
    </w:p>
    <w:p>
      <w:r>
        <w:rPr>
          <w:b/>
        </w:rPr>
        <w:t xml:space="preserve">3. </w:t>
      </w:r>
      <w:r>
        <w:t>На срок действия моратория в отношении должников, на которых он распространяется</w:t>
      </w:r>
    </w:p>
    <w:p>
      <w:r>
        <w:rPr>
          <w:b/>
        </w:rPr>
        <w:t xml:space="preserve">4. </w:t>
      </w:r>
      <w:r>
        <w:t>В делах о банкротстве, возбужденных в течение трех месяцев после прекращения действия моратория в отношении должников, на которых он распространялся</w:t>
      </w:r>
    </w:p>
    <w:p>
      <w:r>
        <w:rPr>
          <w:b/>
        </w:rPr>
        <w:t xml:space="preserve">5. </w:t>
      </w:r>
      <w:r>
        <w:t>В течение срока действия моратория по решению арбитражного управляющего проводятся собрания кредиторов, комитета кредиторов, участников строительства и собрания работников, бывших работников любого должника, в том числе того, на кого он не распространяется в соответствии с пунктом 1 настоящей статьи, в форме заочного голосования. В этом случае</w:t>
      </w:r>
    </w:p>
    <w:p>
      <w:r>
        <w:rPr>
          <w:b/>
        </w:rPr>
        <w:t xml:space="preserve">3. </w:t>
      </w:r>
      <w:r>
        <w:t>приостанавливаются обязанности должника и иных лиц, предусмотренные статьей 9 и пунктом 1 статьи 2134 настоящего Федерального закона</w:t>
      </w:r>
    </w:p>
    <w:p>
      <w:r>
        <w:rPr>
          <w:b/>
        </w:rPr>
        <w:t xml:space="preserve">3. </w:t>
      </w:r>
      <w:r>
        <w:t>наступают последствия, предусмотренные абзацами пятым и седьмым - десятым пункта 1 статьи 63 настоящего Федерального закона</w:t>
      </w:r>
    </w:p>
    <w:p>
      <w:r>
        <w:rPr>
          <w:b/>
        </w:rPr>
        <w:t xml:space="preserve">3. </w:t>
      </w:r>
      <w:r>
        <w:t>не допускается обращение взыскания на заложенное имущество, в том числе во внесудебном порядке</w:t>
      </w:r>
    </w:p>
    <w:p>
      <w:r>
        <w:rPr>
          <w:b/>
        </w:rPr>
        <w:t xml:space="preserve">3. </w:t>
      </w:r>
      <w:r>
        <w:t>приостанавливается исполнительное производство по имущественным взысканиям по требованиям, возникшим до введения моратория (при этом не снимаются аресты на имущество должника и иные ограничения в части распоряжения имуществом должника, наложенные в ходе исполнительного производства)</w:t>
      </w:r>
    </w:p>
    <w:p>
      <w:r>
        <w:rPr>
          <w:b/>
        </w:rPr>
        <w:t xml:space="preserve">4. </w:t>
      </w:r>
      <w:r>
        <w:t>периоды, предусмотренные абзацем вторым пункта 2 статьи 19 и статьями 612 и 613 настоящего Федерального закона, исчисляются с даты введения моратория и включают в себя соответствующий период до введения моратория, период моратория, а также в течение одного года с момента прекращения действия моратория, но не позднее даты возбуждения дела о банкротстве</w:t>
      </w:r>
    </w:p>
    <w:p>
      <w:r>
        <w:rPr>
          <w:b/>
        </w:rPr>
        <w:t xml:space="preserve">4. </w:t>
      </w:r>
      <w:r>
        <w:t>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даты введения моратория и заявленных после принятия арбитражным судом заявления о признании должника банкротом, определяются на дату введения моратория</w:t>
      </w:r>
    </w:p>
    <w:p>
      <w:r>
        <w:rPr>
          <w:b/>
        </w:rPr>
        <w:t xml:space="preserve">4. </w:t>
      </w:r>
      <w:r>
        <w:t>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возникших до даты введения моратория, определяется в рублях по наименьшему значению курса, установленного Центральным банком Российской Федерации на дату введения моратория либо на дату возбуждения дела о банкротстве</w:t>
      </w:r>
    </w:p>
    <w:p>
      <w:r>
        <w:rPr>
          <w:b/>
        </w:rPr>
        <w:t xml:space="preserve">4. </w:t>
      </w:r>
      <w:r>
        <w:t>признаются ничтожными сделки, совершенные в период действия моратория, по передаче имущества и принятию обязательств или обязанностей (кроме совершаемых в обычной хозяйственной деятельности, осуществляемой должником,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на дату введения моратория)</w:t>
      </w:r>
    </w:p>
    <w:p>
      <w:r>
        <w:rPr>
          <w:b/>
        </w:rPr>
        <w:t xml:space="preserve">4. </w:t>
      </w:r>
      <w:r>
        <w:t>если должник представит письменное согласие кредитора, выданное в период действия моратория, с условиями мирового соглашения, то при подсчете голосов на собрании кредиторов при решении вопроса о заключении мирового соглашения в соответствии с пунктом 2 статьи 15 и пунктом 2 статьи 150 настоящего Федерального закона кредитор считается проголосовавшим за заключение такого мирового соглашения</w:t>
      </w:r>
    </w:p>
    <w:p>
      <w:r>
        <w:rPr>
          <w:b/>
        </w:rPr>
        <w:t xml:space="preserve">4. </w:t>
      </w:r>
      <w:r>
        <w:t>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принявших участие в собрании кредиторов, и считается принятым при условии, если за него проголосовали все кредиторы по обязательствам, обеспеченным залогом имущества должника, принявшие участие в собрании кредиторов (в том числе прошедшем в форме заочного голосования)</w:t>
      </w:r>
    </w:p>
    <w:p>
      <w:r>
        <w:rPr>
          <w:b/>
        </w:rPr>
        <w:t xml:space="preserve">5. </w:t>
      </w:r>
      <w:r>
        <w:t>собрание кредиторов (комитета кредиторов) и собрание участников строительства в форме заочного голосования проводятся в порядке, установленном пунктом 11 статьи 20112 настоящего Федерального закона</w:t>
      </w:r>
    </w:p>
    <w:p>
      <w:r>
        <w:rPr>
          <w:b/>
        </w:rPr>
        <w:t xml:space="preserve">5. </w:t>
      </w:r>
      <w:r>
        <w:t>собрание работников, бывших работников должника в форме заочного голосования проводится в порядке, установленном статьей 121 настоящего Федерального закона. Заочное голосование, предусмотренное настоящим пунктом, может проводиться независимо от числа участников."</w:t>
      </w:r>
    </w:p>
    <w:p>
      <w:r>
        <w:rPr>
          <w:b/>
        </w:rPr>
        <w:t>Статья 6</w:t>
      </w:r>
    </w:p>
    <w:p>
      <w:r>
        <w:t>Внести в статью 262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2018, № 53, ст. 8406) следующие изменения</w:t>
      </w:r>
    </w:p>
    <w:p>
      <w:r>
        <w:t>в наименовании слово "плановых" исключить, слова "малого предпринимательства" заменить словами "малого и среднего предпринимательства"</w:t>
      </w:r>
    </w:p>
    <w:p>
      <w:r>
        <w:t>в части 1 слова "31 декабря" заменить словами "1 апреля"</w:t>
      </w:r>
    </w:p>
    <w:p>
      <w:r>
        <w:t>дополнить частью 11 следующего содержания: "11. Если иное не установлено Правительством Российской Федерации, проверки в отношении юридических лиц, индивидуальных предпринимателей, отнесенных в соответствии со статьей 4 Федерального закона от 24 июля 2007 года №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
        <w:t>в части 2 слово "плановой" исключить</w:t>
      </w:r>
    </w:p>
    <w:p>
      <w:r>
        <w:rPr>
          <w:b/>
        </w:rPr>
        <w:t>Статья 7</w:t>
      </w:r>
    </w:p>
    <w:p>
      <w:r>
        <w:t>Часть 8 статьи 13 Федерального закона от 12 апреля 2010 года № 61-ФЗ "Об обращении лекарственных средств" (Собрание законодательства Российской Федерации, 2010, № 16, ст. 1815; 2013, № 48, ст. 6165; 2014, № 52, ст. 7540; 2015, № 29, ст. 4367; 2018, № 24, ст. 3407) изложить в следующей редакции: "8. Государственная регистрация лекарственных препаратов,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уполномоченных в области обороны страны и безопасности государства, осуществляется в порядке, установленном Правительством Российской Федерации.".</w:t>
      </w:r>
    </w:p>
    <w:p>
      <w:r>
        <w:rPr>
          <w:b/>
        </w:rPr>
        <w:t>Статья 8</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48, ст. 6165; 2014, № 49, ст. 6927; 2016, № 1, ст. 52; № 27, ст. 4183; 2017, № 1, ст. 13; 2018, № 49, ст. 7509; 2019, № 49, ст. 6958) следующие изменения</w:t>
      </w:r>
    </w:p>
    <w:p>
      <w:r>
        <w:t>статью 15 дополнить частью 21 следующего содержания: "21.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отличный от предусмотренного частью 2 настоящей статьи. Информация о сроках и порядке подачи указанного уведомления размещается территориальным фондом на своем официальном сайте в сети "Интернет"."</w:t>
      </w:r>
    </w:p>
    <w:p>
      <w:r>
        <w:t>в статье 26: а) часть 4 дополнить пунктом 61 следующего содержания: "61)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б) часть 6 дополнить пунктом 5 следующего содержания: "5)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 в) дополнить частью 67 следующего содержания: "67. Средства нормированного страхового запаса территориального фонда на цели, указанные в пункте 5 части 6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r>
        <w:t>статью 35 дополнить частью 81 следующего содержания: "81.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
        <w:rPr>
          <w:b/>
        </w:rPr>
        <w:t>Статья 9</w:t>
      </w:r>
    </w:p>
    <w:p>
      <w:r>
        <w:t>Внести в статью 15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2012, № 31, ст. 4319, 4320) следующие изменения</w:t>
      </w:r>
    </w:p>
    <w:p>
      <w:r>
        <w:t>часть 1 изложить в следующей редакции: "1. Если иное не установлено федеральными законами, транспортные средства подлежат техническому осмотру со следующей периодичностью:</w:t>
      </w:r>
    </w:p>
    <w:p>
      <w:r>
        <w:t>каждые двадцать четыре месяца в отношении следующих транспортных средств, с года выпуска в обращение которых прошло от четырех до десяти лет, включая год их выпуска, указанный в паспорте транспортного средства и (или) свидетельстве о регистрации транспортного средства (далее - год выпуска): а) легковые автомобили; б) грузовые автомобили, разрешенная максимальная масса которых составляет до трех тонн пятисот килограмм; в) прицепы и полуприцепы, за исключением транспортных средств, указанных в части 4 статьи 32 настоящего Федерального закона; г) мототранспортные средства</w:t>
      </w:r>
    </w:p>
    <w:p>
      <w:r>
        <w:t>каждые двенадцать месяцев в отношении транспортных средств, указанных в пункте 1 настоящей части, с года выпуска в обращение которых прошло более чем десять лет</w:t>
      </w:r>
    </w:p>
    <w:p>
      <w:r>
        <w:t>каждые двенадцать месяцев в отношении следующих транспортных средств, с года выпуска в обращение которых прошло не более чем пять лет: а) легковые такси; б) автобусы; в) грузовые автомобили, предназначенные и оборудованные для перевозок пассажиров, с числом мест для сидения более чем восемь (за исключением места для водителя); г) грузовые автомобили, разрешенная максимальная масса которых составляет более трех тонн пятисот килограмм; д) транспортные средства, оборудованные в соответствии с законодательством Российской Федерации устройствами для подачи специальных световых и звуковых сигналов; е) транспортные средства, предназначенные для обучения управлению транспортными средствами</w:t>
      </w:r>
    </w:p>
    <w:p>
      <w:r>
        <w:t>каждые шесть месяцев в отношении транспортных средств, указанных в пункте 3 настоящей части, с года выпуска в обращение которых прошло более чем пять лет</w:t>
      </w:r>
    </w:p>
    <w:p>
      <w:r>
        <w:t>каждые шесть месяцев в отношении специализированных транспортных средств и прицепов к ним, предназначенных и оборудованных для перевозок опасных грузов."</w:t>
      </w:r>
    </w:p>
    <w:p>
      <w:r>
        <w:t>в абзаце первом части 2 слово "три" заменить словом "четыре"</w:t>
      </w:r>
    </w:p>
    <w:p>
      <w:r>
        <w:rPr>
          <w:b/>
        </w:rPr>
        <w:t>Статья 10</w:t>
      </w:r>
    </w:p>
    <w:p>
      <w:r>
        <w:t>Внести в статью 38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2015, № 1, ст. 85; № 27, ст. 3951; 2017, № 31, ст. 4765; 2019, № 52, ст. 7799, 7836; Российская газета, 2020, 30 марта) следующие изменения</w:t>
      </w:r>
    </w:p>
    <w:p>
      <w:r>
        <w:t>часть 51 изложить в следующей редакции: "51. Особенности обращения, включая особенности государственной регистрации, медицинских изделий,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устанавливаются Правительством Российской Федерации."</w:t>
      </w:r>
    </w:p>
    <w:p>
      <w:r>
        <w:t>дополнить частью 23 следующего содержания: "23.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
        <w:rPr>
          <w:b/>
        </w:rPr>
        <w:t>Статья 11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4001; № 29, ст. 4342, 4353, 4375; 2016, № 1, ст. 10, 89; № 11, ст. 1493; № 15, ст. 2058; № 23, ст. 3291; № 27, ст. 4253, 4254, 4298; 2017, № 1, ст. 15, 30, 41; № 9, ст. 1277; № 14, ст. 2004; № 18, ст. 2660; № 24, ст. 3475, 3477; № 31, ст. 4747, 4780; 2018, № 1, ст. 59, 87, 88, 90; № 18, ст. 2578; № 27, ст. 3957; № 31, ст. 4861; № 45, ст. 6848; № 53, ст. 8428, 8444; 2019, № 18, ст. 2194, 2195; № 52, ст. 7767; 2020, № 9, ст. 1119) следующие изменения: 1) в части 8 статьи 31 слова "и предварительного отбора" исключить; 2) часть 7 статьи 34 после слов "цены контракта" дополнить словами "(отдельного этапа исполнения контракта)", после слов "предусмотренных контрактом" дополнить словами "(соответствующим отдельным этапом исполнения контракта)"; 3) статьи 80 - 82 признать утратившими силу; 4) в части 1 статьи 93: а) пункт 9 изложить в следующей редакции: "9)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 б) дополнить пунктом 56 следующего содержания: "56) осуществление закупок товаров, работ, услуг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в целях выполнения специальных задач по обеспечению обороны и безопасности государства, в том числе противодействия терроризму.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осуществляющего функции по выработке и реализации государственной политики в области обороны."; 5) в статье 96: а) абзац первый части 8 после слов "статьи 37 настоящего Федерального закона," дополнить словами "об обеспечении гарантийных обязательств"; б) часть 81 после слов "статьи 37 настоящего Федерального закона," дополнить словами "об обеспечении гарантийных обязательств"; 6) в статье 112: а) в части 421 слова "и (или) 2016" заменить словами ", 2016 и 2020"; б) в части 55 слова "В целях реализации национальных проектов, перечень которых утвержден указом Президента Российской Федерации," заменить словами "До 1 января 2024 года", после слов "субъектов Российской Федерации" дополнить словами ", местные администрации"; в) в части 57 слово "медицинское" и слово "медицинского" исключить; г) в пункте 3 части 61 слово "медицинского" исключить; д) дополнить частями 64 и 65 следующего содержания: "64. До 31 декабря 2020 года при осуществлении закупок в соответствии со статьей 30 настоящего Федерального закона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и (или) в проекте контракта, за исключением случая, если контрактом предусмотрена выплата аванса.</w:t>
      </w:r>
    </w:p>
    <w:p>
      <w:r>
        <w:rPr>
          <w:b/>
        </w:rPr>
        <w:t xml:space="preserve">65. </w:t>
      </w:r>
      <w:r>
        <w:t>В 2020 году по соглашению сторон допускается изменение срока исполнения контракта, и (или) цены контракта, и (или) цены единицы товара, работы, услуги (в случае, предусмотренном частью 24 статьи 22 настоящего Федерального закона), если при его исполнении в связи с распространением новой коронавирусной инфекции, вызванной 2019-nCoV, а также в иных случаях, установленных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после предоставления поставщиком (подрядчиком, исполнителем) в соответствии с настоящим Федеральным законом обеспечения исполнения контракта, если предусмотренное настоящей частью изменение влечет возникновение новых обязательств поставщика (подрядчика, исполнителя), не обеспеченных ранее предоставленным обеспечением исполнения контракта, и требование обеспечения исполнения контракта было установлено в соответствии со статьей 96 настоящего Федерального закона при определении поставщика (подрядчика, исполнителя). При этом</w:t>
      </w:r>
    </w:p>
    <w:p>
      <w:r>
        <w:rPr>
          <w:b/>
        </w:rPr>
        <w:t xml:space="preserve">65. </w:t>
      </w:r>
      <w:r>
        <w:t>размер обеспечения может быть уменьшен в порядке и случаях, которые предусмотрены частями 7, 71, 72 и 73 статьи 96 настоящего Федерального закона</w:t>
      </w:r>
    </w:p>
    <w:p>
      <w:r>
        <w:rPr>
          <w:b/>
        </w:rPr>
        <w:t xml:space="preserve">65. </w:t>
      </w:r>
      <w:r>
        <w:t>возврат ранее предоставленной заказчику банковской гарантии заказчиком гаранту, предоставившему указанную банковскую гарантию, не осуществляется, взыскание по ней не производится (если обеспечение исполнения контракта осуществляется путем предоставления новой банковской гарантии)</w:t>
      </w:r>
    </w:p>
    <w:p>
      <w:r>
        <w:rPr>
          <w:b/>
        </w:rPr>
        <w:t xml:space="preserve">65. </w:t>
      </w:r>
      <w:r>
        <w:t>если обеспечение исполнения контракта осуществляется путем внесения денежных средств:</w:t>
      </w:r>
    </w:p>
    <w:p>
      <w:r>
        <w:rPr>
          <w:b/>
        </w:rPr>
        <w:t xml:space="preserve">65. </w:t>
      </w:r>
      <w:r>
        <w:t>в случае увеличения в соответствии с настоящей частью цены контракта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
        <w:rPr>
          <w:b/>
        </w:rPr>
        <w:t xml:space="preserve">65. </w:t>
      </w:r>
      <w:r>
        <w:t>в случае уменьшения в соответствии с настоящей частью цены контракта заказчик возвращает поставщику (подрядчику, исполнителю) денежные средства, внесенные на счет, на котором в соответствии с законодательством Российской Федерации учитываются операции со средствами, поступающими заказчику, в размере, пропорциональном размеру такого уменьшения цены контракта</w:t>
      </w:r>
    </w:p>
    <w:p>
      <w:r>
        <w:rPr>
          <w:b/>
        </w:rPr>
        <w:t xml:space="preserve">65. </w:t>
      </w:r>
      <w:r>
        <w:t>в случае изменения срока исполнения контракта в соответствии с частью 27 статьи 34 настоящего Федерального закона определяется новый срок возврата заказчиком поставщику (подрядчику, исполнителю) денежных средств, внесенных в качестве обеспечения исполнения контракта. Государственным или муниципальным заказчиком как получателем бюджетных средств предусмотренное настоящей частью изменение может быть осуществлено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
        <w:rPr>
          <w:b/>
        </w:rPr>
        <w:t>Статья 12</w:t>
      </w:r>
    </w:p>
    <w:p>
      <w:r>
        <w:t>Внести в статью 5 Федерального закона от 6 июня 2019 года № 122-ФЗ "О внесении изменений в Федеральный закон "О техническом осмотре транспортных средств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2019, № 23, ст. 2905) следующие изменения: 1) в части 1 слова "по истечении одного года после дня его официального опубликования" заменить словами "с 1 марта 2021 года"; 2) часть 2 дополнить словами ", за исключением случаев, указанных в части 21 настоящей статьи"; 3) дополнить частями 21 - 23 следующего содержания: "21. Операторы технического осмотра вправе до 1 марта 2021 года, но не ранее 15 января 2021 года выполнить требования аккредитации, установленные Федеральным законом от 1 июля 2011 года № 170-ФЗ "О техническом осмотре транспортных средств и о внесении изменений в отдельные законодательные акты Российской Федерации" (в редакции настоящего Федерального закона) и принятыми в соответствии с ним нормативными правовыми актами, представить документы, подтверждающие выполнение этих требований, в профессиональное объединение страховщиков, созданное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p>
      <w:r>
        <w:rPr>
          <w:b/>
        </w:rPr>
        <w:t xml:space="preserve">22. </w:t>
      </w:r>
      <w:r>
        <w:t>Указанные в части 21 настоящей статьи операторы технического осмотра, а также заявители, претендующие на аккредитацию, расширение области аккредитации, проходят процедуру аккредитации, подтверждения соответствия в соответствии с требованиями и процедурами, установленными Федеральным законом от 1 июля 2011 года № 170-ФЗ "О техническом осмотре транспортных средств и о внесении изменений в отдельные законодательные акты Российской Федерации" (в редакции настоящего Федерального закона)</w:t>
      </w:r>
    </w:p>
    <w:p>
      <w:r>
        <w:rPr>
          <w:b/>
        </w:rPr>
        <w:t xml:space="preserve">23. </w:t>
      </w:r>
      <w:r>
        <w:t>В случае, указанном в частях 21 и 22 настоящей статьи, операторы технического осмотра проходят следующую процедуру подтверждения соответствия требованиям аккредитации в соответствии с Федеральным законом от 1 июля 2011 года № 170-ФЗ "О техническом осмотре транспортных средств и о внесении изменений в отдельные законодательные акты Российской Федерации" (в редакции настоящего Федерального закона) не ранее чем через два с половиной года и не позднее чем через три года с момента подтверждения соответствия требованиям аккредитации в соответствии с частью 21 настоящей статьи."</w:t>
      </w:r>
    </w:p>
    <w:p>
      <w:r>
        <w:rPr>
          <w:b/>
        </w:rPr>
        <w:t>Статья 13</w:t>
      </w:r>
    </w:p>
    <w:p>
      <w:r>
        <w:t>Статью 2 Федерального закона от 26 июля 2019 года № 219-ФЗ "О внесении изменений в Кодекс Российской Федерации об административных правонарушениях" (Собрание законодательства Российской Федерации, 2019, № 30, ст. 4121) изложить в следующей редакции: "Статья 2 1. Настоящий Федеральный закон вступает в силу с 1 марта 2021 года, за исключением пунктов 3 - 5 статьи 1 настоящего Федерального закона.</w:t>
      </w:r>
    </w:p>
    <w:p>
      <w:r>
        <w:rPr>
          <w:b/>
        </w:rPr>
        <w:t xml:space="preserve">2. </w:t>
      </w:r>
      <w:r>
        <w:t>Пункты 3 - 5 статьи 1 настоящего Федерального закона вступают в силу с 1 марта 2022 года."</w:t>
      </w:r>
    </w:p>
    <w:p>
      <w:r>
        <w:rPr>
          <w:b/>
        </w:rPr>
        <w:t>Статья 131</w:t>
      </w:r>
    </w:p>
    <w:p>
      <w:r>
        <w:t>Статью 3 Федерального закона от 2 августа 2019 года № 282-ФЗ "О внесении изменений в Федеральный закон "О драгоценных металлах и драгоценных камнях" и статью 12 Федерального закона "О лицензировании отдельных видов деятельности" (Собрание законодательства Российской Федерации, 2019, № 31, ст. 4441) изложить в следующей редакции: "Статья 3 Юридические лица и индивидуальные предприниматели, осуществляющие деятельность по обработке (переработке) лома и отходов драгоценных металлов и (или) деятельность по скупке у физических лиц ювелирных и других изделий из драгоценных металлов и драгоценных камней, лома таких изделий, обязаны получить лицензию на осуществление соответствующего вида деятельности либо прекратить ее осуществление не позднее 1 января 2022 года.". (Дополнение статьей - Федеральный закон от 08.06.2020 № 166-ФЗ)</w:t>
      </w:r>
    </w:p>
    <w:p>
      <w:r>
        <w:rPr>
          <w:b/>
        </w:rPr>
        <w:t>Статья 14</w:t>
      </w:r>
    </w:p>
    <w:p>
      <w:r>
        <w:t>В статье 2 Федерального закона от 2 декабря 2019 года № 425-ФЗ "О внесении изменения в статью 4 Закона Российской Федерации "О защите прав потребителей" (Собрание законодательства Российской Федерации, 2019, № 49, ст. 6984) слова "1 июля 2020 года" заменить словами "1 января 2021 года".</w:t>
      </w:r>
    </w:p>
    <w:p>
      <w:r>
        <w:rPr>
          <w:b/>
        </w:rPr>
        <w:t>Статья 15</w:t>
      </w:r>
    </w:p>
    <w:p>
      <w:r>
        <w:t>(Статья утратила силу - Федеральный закон от 08.08.2024 № 318-ФЗ)</w:t>
      </w:r>
    </w:p>
    <w:p>
      <w:r>
        <w:rPr>
          <w:b/>
        </w:rPr>
        <w:t>Статья 16</w:t>
      </w:r>
    </w:p>
    <w:p>
      <w:r>
        <w:t>Установить, что в период до 31 декабря 2020 года включительно Правительство Российской Федерации в дополнение к случаям, предусмотренным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вправе устанавливать иные случаи осуществления закупок товаров, работ, услуг для государственных и (или) муниципальных нужд у единственного поставщика (подрядчика, исполнителя), а также определять порядок осуществления закупок в таких случаях.</w:t>
      </w:r>
    </w:p>
    <w:p>
      <w:r>
        <w:rPr>
          <w:b/>
        </w:rPr>
        <w:t>Статья 17</w:t>
      </w:r>
    </w:p>
    <w:p>
      <w:r>
        <w:rPr>
          <w:b/>
        </w:rPr>
        <w:t xml:space="preserve">1. </w:t>
      </w:r>
      <w:r>
        <w:t>Установить, что Правительство Российской Федерации в 2020 и 2021 годах вправе принимать решения, предусматривающие: (В редакции Федерального закона от 30.12.2020 № 509-ФЗ) 1) особенности организации и осуществления видов государственного контроля (надзора) и муниципального контроля, в отношении которых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включая особенности осуществления видов государственного контроля (надзора), указанных в частях 31 и 4 статьи 1 указанного Федерального закона, в том числе в части, касающейся вида, предмета, оснований проведения проверок и иных мероприятий по контролю, сроков и периодичности их проведения, уведомлений о проведении внеплановых выездных проверок и согласования проведения проверок с органами прокуратуры, оснований завершения (отмены) проверок, приостановления проведения проверок, возможностей проведения мероприятий по контролю с использованием средств дистанционного взаимодействия, в том числе аудиосвязи или видеосвязи, проверок при осуществлении лицензионного контроля, предусмотренного Федеральным законом от 4 мая 2011 года № 99-ФЗ "О лицензировании отдельных видов деятельности", видов государственного контроля (надзора) и муниципального контроля, в отношении которых применяются положения Федерального закона от 31 июля 2020 года № 248-ФЗ "О государственном контроле (надзоре) и муниципальном контроле в Российской Федерации"; (В редакции федеральных законов от 08.06.2020 № 166-ФЗ, от 30.12.2020 № 509-ФЗ) 2) особенности лицензирования, аккредитации, аттестации, государственной регистрации, проведения квалификационных экзаменов, государственной итоговой аттестации, вступительных испытаний при приеме на обучение по программам бакалавриата и специалитета, порядка и критериев распределения организациям, осуществляющим образовательную деятельность, дополнительных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и иных разрешительных режимов, предусмотренных Водным кодексом Российской Федерации, Воздушным кодексом Российской Федерации, Градостроительным кодексом Российской Федерации, Трудовым кодексом Российской Федерации, Законом Российской Федерации от 27 декабря 1991 года № 2124-I "О средствах массовой информации", Законом Российской Федерации от 21 февраля 1992 года № 2395-I "О недрах", Законом Российской Федерации от 11 марта 1992 года № 2487-I "О частной детективной и охранной деятельности в Российской Федерации", Законом Российской Федерации от 15 апреля 1993 года № 4804-I "О вывозе и ввозе культурных ценностей", Федеральным законом от 21 декабря 1994 года № 69-ФЗ "О пожарной безопасности",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Федеральным законом от 23 ноября 1995 года № 174-ФЗ "Об экологической экспертизе", Федеральным законом от 24 ноября 1996 года № 132-ФЗ "Об основах туристской деятельности в Российской Федерации", Федеральным законом от 13 декабря 1996 года № 150-ФЗ "Об оружии", Федеральным законом от 21 июля 1997 года № 116-ФЗ "О промышленной безопасности опасных производственных объектов", Федеральным законом от 21 июля 1997 года № 117-ФЗ "О безопасности гидротехнических сооружений", Федеральным законом от 29 июля 1998 года № 135-ФЗ "Об оценочной деятельности в Российской Федерации", Федеральным законом от 30 марта 1999 года № 52-ФЗ "О санитарно-эпидемиологическом благополучии населения", Федеральным законом от 26 марта 2003 года № 35-ФЗ "Об электроэнергетике", Федеральным законом от 7 июля 2003 года № 126-ФЗ "О связи", Федеральным законом от 9 февраля 2007 года № 16-ФЗ "О транспортной безопасности",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12 апреля 2010 года № 61-ФЗ "Об обращении лекарственных средств", Федеральным законом от 27 июля 2010 года № 190-ФЗ "О теплоснабжении", статьей 9 Федерального закона от 21 апреля 2011 года № 69-ФЗ "О внесении изменений в отдельные законодательные акты Российской Федерации", Федеральным законом от 4 мая 2011 года № 99-ФЗ "О лицензировании отдельных видов деятельности", Федеральным законом от 1 июля 2011 года № 170-ФЗ "О техническом осмотре транспортных средств и о внесении изменений в отдельные законодательные акты Российской Федерации", Федеральным законом от 21 ноября 2011 года № 323-ФЗ "Об основах охраны здоровья граждан в Российской Федерации", Федеральным законом от 29 декабря 2012 года № 273-ФЗ "Об образовании в Российской Федерации", Федеральным законом от 28 декабря 2013 года № 412-ФЗ "Об аккредитации в национальной системе аккредитации", Федеральным законом от 28 декабря 2013 года № 426-ФЗ "О специальной оценке условий труда", статьей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Федеральным законом от 23 июня 2016 года № 180-ФЗ "О биомедицинских клеточных продуктах", в том числе: (В редакции федеральных законов от 08.06.2020 № 166-ФЗ, от 11.06.2021 № 170-ФЗ) а) установление права всех категорий лиц или отдельных категорий лиц, имеющих лицензии или иные разрешения, срок действия которых истек, продолжать в течение определенного срока осуществление деятельности без получения новых лицензий или иных разрешений, переоформления таких лицензий или разрешений, продление срока их действия, а также без применения к указанным категориям лиц предусмотренной законом ответственности за осуществление деятельности без лицензии или иного разрешения; б) определение случаев и порядка предоставления новых лицензий или иных разрешений взамен прекративших действие, возобновления действия, переоформления лицензий или иных разрешений, продления срока их действия без предусмотренных законодательством Российской Федерации процедур оценки соответствия соискателя лицензии или иного разрешения предъявляемым требованиям, без уплаты государственной пошлины или иной платы за их выдачу, без оплаты получения услуг, необходимых или обязательных для предоставления государственных услуг; в) определение случаев, когда в отношении лиц, имеющих лицензии или иные разрешения, носящие бессрочный характер, не применяются требование о прохождении ими периодических процедур оценки соответствия предъявляемым требованиям и установленные законом последствия непрохождения таких процедур либо изменение сроков (предоставление отсрочки) прохождения этих процедур, а также установление особенностей их проведения; г) введение моратория на проведение квалификационного экзамена на конкретный срок, продление сроков действия квалификационных аттестатов, выданных по результатам ранее сданных квалификационных экзаменов, установление особенностей проведения и сдачи таких квалификационных экзаменов, выдачи и аннулирования квалификационных аттестатов, а также особенностей ведения реестра квалификационных аттестатов; д) случаи и условия, когда профессиональная деятельность, в отношении которой должно быть получено разрешение, может осуществляться без получения такого разрешения; е) признание результатов промежуточной аттестации в качестве результатов государственной итоговой аттестации обучающихся, заканчивающих освоение образовательных программ основного общего и среднего общего образования, и основания для выдачи аттестатов об основном общем и среднем общем образовании; (Дополнение подпунктом - Федеральный закон от 08.06.2020 № 166-ФЗ) ж) особенности порядка распределения и установления организациям, осуществляющим образовательную деятельность, дополнительных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в пределах нераспределенного объема контрольных цифр приема, образовавшегося после проведения публичного конкурса; (Дополнение подпунктом - Федеральный закон от 08.06.2020 № 166-ФЗ) 3) установление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w:t>
      </w:r>
    </w:p>
    <w:p>
      <w:r>
        <w:rPr>
          <w:b/>
        </w:rPr>
        <w:t xml:space="preserve">2. </w:t>
      </w:r>
      <w:r>
        <w:t>Отдельные полномочия Правительства Российской Федерации, указанные в части 1 настоящей статьи, могут быть возложены Правительством Российской Федерации на федеральные органы исполнительной власти, осуществляющие выработку государственной политики и нормативно-правовое регулирование в соответствующих сферах</w:t>
      </w:r>
    </w:p>
    <w:p>
      <w:r>
        <w:rPr>
          <w:b/>
        </w:rPr>
        <w:t xml:space="preserve">1. </w:t>
      </w:r>
      <w:r>
        <w:t>особенности включения в реестр проблемных объектов многоквартирных домов и (или) иных объектов недвижимости, в отношении которых застройщиком более чем на шесть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w:t>
      </w:r>
    </w:p>
    <w:p>
      <w:r>
        <w:rPr>
          <w:b/>
        </w:rPr>
        <w:t xml:space="preserve">1. </w:t>
      </w:r>
      <w:r>
        <w:t>установление особенностей правового регулирования трудовых отношений и иных непосредственно связанных с ними отношений с учетом мнения Российской трехсторонней комиссии по регулированию социально-трудовых отношений; (Дополнение пунктом - Федеральный закон от 08.06.2020 № 166-ФЗ) 6) особенности организации предоставления государственных и муниципальных услуг, в том числе условия и требования, соблюдение которых необходимо для предоставления таких услуг, порядок переоформления, продления или приостановления срока действия документов, выданных по результатам предоставления государственных и муниципальных услуг, установление особого порядка взаимодействия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а также местных администраций и иных органов местного самоуправления, многофункциональных центров предоставления государственных и муниципальных услуг, государственных и муниципальных учреждений и других организаций, в которых размещается государственное задание (заказ) или муниципальное задание (заказ), с заявителями, в том числе без необходимости личного посещения ими соответствующих органов и организаций; (Дополнение пунктом - Федеральный закон от 08.06.2020 № 166-ФЗ) 7) особенности проведения общих собраний в форме очного голосования и в форме очно-заочного голосования; (Дополнение пунктом - Федеральный закон от 08.06.2020 № 166-ФЗ) 8) продление сроков совершения заявителем, правообладателем и иным лицом действий, в том числе связанных с уплатой патентных и иных пошлин, необходимых для осуществления федеральным органом исполнительной власти по интеллектуальной собственности юридически значимых действий, предусмотренных пунктом 3 статьи 1246 Гражданского кодекса Российской Федерации. (Дополнение пунктом - Федеральный закон от 08.06.2020 № 166-ФЗ)</w:t>
      </w:r>
    </w:p>
    <w:p>
      <w:r>
        <w:rPr>
          <w:b/>
        </w:rPr>
        <w:t>Статья 18</w:t>
      </w:r>
    </w:p>
    <w:p>
      <w:r>
        <w:t>Установить, что до 1 января 2021 года Правительство Российской Федерации вправе устанавливать особенности начисления и уплаты пени в случае несвоевременной и (или) не полностью внесенной платы за жилое помещение и коммунальные услуги, взносов на капитальный ремонт, установленных жилищным законодательством Российской Федерации, а также начисления и взыскания неустойки (штрафа, пени) за несвоевременное и (или) не полностью исполненное юридическими лицами и индивидуальными предпринимателями обязательство по оплате услуг, предоставляемых на основании договоров в соответствии с законодательством Российской Федерации о газоснабжении, электроэнергетике, теплоснабжении, водоснабжении и водоотведении, обращении с твердыми коммунальными отходами. (В редакции Федерального закона от 08.06.2020 № 166-ФЗ)</w:t>
      </w:r>
    </w:p>
    <w:p>
      <w:r>
        <w:rPr>
          <w:b/>
        </w:rPr>
        <w:t>Статья 19</w:t>
      </w:r>
    </w:p>
    <w:p>
      <w:r>
        <w:rPr>
          <w:b/>
        </w:rPr>
        <w:t xml:space="preserve">1. </w:t>
      </w:r>
      <w:r>
        <w:t>Установить, что в отношении договоров аренды недвижимого имущества, заключенных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 в течение 30 дней со дня обращения арендатора соответствующего объекта недвижимого имущества арендодатель обязан заключить дополнительное соглашение, предусматривающее отсрочку уплаты арендной платы, предусмотренной в 2020 году. Требования к условиям и срокам такой отсрочки устанавливаются Правительством Российской Федерации</w:t>
      </w:r>
    </w:p>
    <w:p>
      <w:r>
        <w:rPr>
          <w:b/>
        </w:rPr>
        <w:t xml:space="preserve">2. </w:t>
      </w:r>
      <w:r>
        <w:t>Размер арендной платы по договорам аренды недвижимого имущества, заключенным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 может изменяться по соглашению сторон в любое время в течение 2020 года</w:t>
      </w:r>
    </w:p>
    <w:p>
      <w:r>
        <w:rPr>
          <w:b/>
        </w:rPr>
        <w:t xml:space="preserve">3. </w:t>
      </w:r>
      <w:r>
        <w:t>Арендатор по договорам аренды недвижимого имущества вправе потребовать уменьшения арендной платы за период 2020 года в связи с невозможностью использования имущества, связанной с принятием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w:t>
      </w:r>
    </w:p>
    <w:p>
      <w:r>
        <w:rPr>
          <w:b/>
        </w:rPr>
        <w:t xml:space="preserve">4. </w:t>
      </w:r>
      <w:r>
        <w:t>Арендатор, являющийся субъектом малого или среднего предпринимательства и осуществляющий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утвержден Правительством Российской Федерации, вправе потребовать уменьшения арендной платы на срок до одного года по договору аренды, заключенному до принятия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 в отношении зданий, сооружений, нежилых помещений или их частей, используемых в целях осуществления этим арендатором указанной деятельности. В случае недостижения соглашения между арендатором и арендодателем об уменьшении арендной платы или ином изменении условий договора в течение 14 рабочих дней с момента обращения арендатора к арендодателю с требованием об уменьшении арендной платы по договору аренды арендатор вправе не позднее 1 октября 2020 года отказаться от указанного договора аренды, заключенного на определенный срок, в порядке, предусмотренном статьей 4501 Гражданского кодекса Российской Федерации. При этом убытки в виде упущенной выгоды, убытки при прекращении договора, предусмотренные статьей 3931 Гражданского кодекса Российской Федерации, связанные исключительно с досрочным расторжением договора аренды, иные денежные суммы, если в соответствии с пунктом 3 статьи 310 Гражданского кодекса Российской Федерации договором аренды право арендатора на односторонний отказ от договора было обусловлено необходимостью выплаты определенной денежной суммы арендодателю, с арендатора не взимаются, а обеспечительный платеж, если он был предусмотрен договором аренды и уплачен арендодателю, возврату арендатору не подлежит. Иные убытки (денежные суммы) подлежат возмещению (уплате) в соответствии с гражданским законодательством. (Дополнение частью - Федеральный закон от 08.06.2020 № 166-ФЗ)</w:t>
      </w:r>
    </w:p>
    <w:p>
      <w:r>
        <w:rPr>
          <w:b/>
        </w:rPr>
        <w:t xml:space="preserve">5. </w:t>
      </w:r>
      <w:r>
        <w:t>Арендодатель, являющийся владельцем государственного или муниципального недвижимого имущества, за исключением земельных участков, указанных в части 6 настоящей статьи, независимо от срока истечения договора аренды недвижимого имущества, заключенного по результатам проведения торгов в отношении недвижимого имущества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 не вправе отказать арендатору, надлежащим образом исполнявшему свои обязанности до принятия такого решения, в заключении в 2020 году дополнительного соглашения к договору аренды о продлении срока аренды на срок до одного года на тех же условиях или иных согласованных сторонами условиях, не ухудшающих положение арендатора. Заключение такого дополнительного соглашения осуществляется без проведения торгов и оценки рыночной стоимости объекта аренды. (Дополнение частью - Федеральный закон от 08.06.2020 № 166-ФЗ)</w:t>
      </w:r>
    </w:p>
    <w:p>
      <w:r>
        <w:rPr>
          <w:b/>
        </w:rPr>
        <w:t xml:space="preserve">6. </w:t>
      </w:r>
      <w:r>
        <w:t>До 1 марта 2021 года арендатор земельного участка, находящегося в государственной или муниципальной собственности, вправе потребовать от арендодателя заключения дополнительного соглашения к договору аренды такого земельного участка, предусматривающего увеличение срока действия такого договора, независимо от оснований заключения данного договора аренды, наличия или отсутствия задолженности по арендной плате при условии, что</w:t>
      </w:r>
    </w:p>
    <w:p>
      <w:r>
        <w:rPr>
          <w:b/>
        </w:rPr>
        <w:t xml:space="preserve">7. </w:t>
      </w:r>
      <w:r>
        <w:t>Срок, на который увеличивается срок действия договора аренды земельного участка в соответствии с дополнительным соглашением, указанным в части 6 настоящей статьи, определяется арендатором, но не может превышать срок действия договора аренды земельного участка, согласованный сторонами до его увеличения, или три года, если срок действия договора составляет более чем три года. При этом положения пункта 8 статьи 398 Земельного кодекса Российской Федерации не применяются. (Дополнение частью - Федеральный закон от 08.06.2020 № 166-ФЗ)</w:t>
      </w:r>
    </w:p>
    <w:p>
      <w:r>
        <w:rPr>
          <w:b/>
        </w:rPr>
        <w:t xml:space="preserve">8. </w:t>
      </w:r>
      <w:r>
        <w:t>Арендодатель обязан без проведения торгов заключить соглашение, указанное в части 6 настоящей статьи, в срок не позднее чем в течение пяти рабочих дней со дня обращения арендатора с требованием о его заключении. (Дополнение частью - Федеральный закон от 08.06.2020 № 166-ФЗ)</w:t>
      </w:r>
    </w:p>
    <w:p>
      <w:r>
        <w:rPr>
          <w:b/>
        </w:rPr>
        <w:t xml:space="preserve">6. </w:t>
      </w:r>
      <w:r>
        <w:t>договор аренды земельного участка заключен до принятия в 2020 году органом государственной власти субъекта Российской Федерации в соответствии со статьей 11 Федерального закона от 21 декабря 1994 года № 68-ФЗ "О защите населения и территорий от чрезвычайных ситуаций природного и техногенного характера" (в редакции настоящего Федерального закона) решения о введении режима повышенной готовности или чрезвычайной ситуации на территории субъекта Российской Федерации</w:t>
      </w:r>
    </w:p>
    <w:p>
      <w:r>
        <w:rPr>
          <w:b/>
        </w:rPr>
        <w:t xml:space="preserve">6. </w:t>
      </w:r>
      <w:r>
        <w:t>на дату обращения арендатора с указанным требованием срок действия договора аренды земельного участка не истек либо в суд арендодателем не заявлено требование о расторжении такого договора аренды</w:t>
      </w:r>
    </w:p>
    <w:p>
      <w:r>
        <w:rPr>
          <w:b/>
        </w:rPr>
        <w:t xml:space="preserve">6. </w:t>
      </w:r>
      <w:r>
        <w:t>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(Дополнение частью - Федеральный закон от 08.06.2020 № 166-ФЗ)</w:t>
      </w:r>
    </w:p>
    <w:p>
      <w:r>
        <w:rPr>
          <w:b/>
        </w:rPr>
        <w:t>Статья 191</w:t>
      </w:r>
    </w:p>
    <w:p>
      <w:r>
        <w:rPr>
          <w:b/>
        </w:rPr>
        <w:t xml:space="preserve">1. </w:t>
      </w:r>
      <w:r>
        <w:t>Установить, что в 2020 году срок, предусмотренный частью 1 статьи 32.2 Кодекса Российской Федерации об административных правонарушениях для уплаты в полном размере административного штрафа,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привлеченных к административной ответственности, составляет не более 180 дней со дня вступления постановления о наложении административного штрафа в законную силу либо со дня истечения срока отсрочки или срока рассрочки исполнения постановления о наложении административного штрафа</w:t>
      </w:r>
    </w:p>
    <w:p>
      <w:r>
        <w:rPr>
          <w:b/>
        </w:rPr>
        <w:t xml:space="preserve">2. </w:t>
      </w:r>
      <w:r>
        <w:t>Положения части 1 настоящей статьи не применяются в отношении административных правонарушений, предусмотренных частями 2 и 3 статьи 6.3, главой 12, частями 101, 102 и 11 статьи 13.15, частью 4 статьи 14.42, статьями 14.16, 14.171, 19.152, 20.61, частью 1 статьи 20.25 Кодекса Российской Федерации об административных правонарушениях. (Дополнение статьей - Федеральный закон от 08.06.2020 № 166-ФЗ)</w:t>
      </w:r>
    </w:p>
    <w:p>
      <w:r>
        <w:rPr>
          <w:b/>
        </w:rPr>
        <w:t>Статья 192</w:t>
      </w:r>
    </w:p>
    <w:p>
      <w:r>
        <w:t>Установить, что указанные в пунктах 1 - 51, 7 и 8 части 3 статьи 41 Федерального закона от 24 июля 2007 года № 209-ФЗ "О развитии малого и среднего предпринимательства в Российской Федерации" сведения о юридических лицах и об индивидуальных предпринимателях, соответствующих условиям отнесения к субъектам малого и среднего предпринимательства, установленным статьей 4 указанного Федерального закона (за исключением сведений о вновь созданных юридических лицах и вновь зарегистрированных индивидуальных предпринимателях, соответствующих условиям отнесения к субъектам малого и среднего предпринимательства, установленным указанной статьей), не включенные в единый реестр субъектов малого и среднего предпринимательства 10 августа 2019 года в связи с непредставлением такими юридическими лицами, индивидуальными предпринимателями в соответствии с законодательством Российской Федерации о налогах и сборах в федеральный орган исполнительной власти, осуществляющий функции по контролю и надзору за соблюдением законодательства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вносятся в единый реестр субъектов малого и среднего предпринимательства в случае, если хозяйствующие субъекты представили в указанный орган такие сведения за 2018 год после 1 июля 2019 года, но не позднее 30 июня 2020 года. (Дополнение статьей - Федеральный закон от 08.06.2020 № 166-ФЗ)</w:t>
      </w:r>
    </w:p>
    <w:p>
      <w:r>
        <w:rPr>
          <w:b/>
        </w:rPr>
        <w:t>Статья 193</w:t>
      </w:r>
    </w:p>
    <w:p>
      <w:r>
        <w:t>Установить, что аккредитованные удостоверяющие центры в отношении ключей электронной подписи и соответствующих им квалифицированных сертификатов, которые действуют на день вступления в силу настоящего Федерального закона и срок действия которых истекает до 1 августа 2020 года, по прекращении действия таких квалифицированных сертификатов создают квалифицированные сертификаты, имеющие аналогичное содержание с прекратившими действие квалифицированными сертификатами, со сроками действия с даты прекращения действия квалифицированного сертификата до даты, в которую истекают три месяца от этой даты, с использованием ключа проверки электронной подписи, указанного ранее в прекратившем действие квалифицированном сертификате, о чем уведомляют соответствующих владельцев квалифицированных сертификатов путем направления им уведомлений в форме электронного документа, подписанных квалифицированной электронной подписью уполномоченного лица аккредитованного удостоверяющего центра. При этом аккредитованные удостоверяющие центры обеспечивают сохранение информации о прекративших действие квалифицированных сертификатах до даты окончания действия вновь созданных квалифицированных сертификатов, имеющих аналогичное содержание. Срок действия ключей электронной подписи, соответствующих ключам проверки электронной подписи, указанным во вновь созданных квалифицированных сертификатах, имеющих аналогичное содержание с таким образом прекратившими действие квалифицированными сертификатами, продлевается до окончания срока действия соответствующих вновь созданных квалифицированных сертификатов. При выполнении процедур, предусмотренных настоящей статьей, не применяются требования пункта 1 части 1, пункта 1 части 2, части 3 статьи 18 Федерального закона от 6 апреля 2011 года № 63-ФЗ "Об электронной подписи", а также не допускается взимание платы. (Дополнение статьей - Федеральный закон от 08.06.2020 № 166-ФЗ)</w:t>
      </w:r>
    </w:p>
    <w:p>
      <w:r>
        <w:rPr>
          <w:b/>
        </w:rPr>
        <w:t>Статья 194</w:t>
      </w:r>
    </w:p>
    <w:p>
      <w:r>
        <w:t>Установить, что Правительство Российской Федерации вправе устанавливать на 2020 - 2022 годы особенности: (В редакции Федерального закона от 30.12.2021 № 498-ФЗ) 1) отмены либо переноса бронирования места в гостинице или ином средстве размещения в отношении оснований, порядка, сроков и условий такого переноса и (или) возврата заказчикам (потребителям) денежных сумм, уплаченных ими при бронировании;</w:t>
      </w:r>
    </w:p>
    <w:p>
      <w:r>
        <w:t>исполнения, изменения и (или) расторжения договора о реализации туристского продукта, заключенного по 31 марта 2020 года включительно, туроператором, осуществляющим деятельность в сфере внутреннего туризма, и (или) въездного туризма, и (или) выездного туризма, либо турагентом, реализующим туристский продукт, сформированный таким туроператором, включая основания, порядок, сроки и условия возврата туристам и (или) иным заказчикам туристского продукта уплаченных ими за туристский продукт денежных сумм или предоставления в иные сроки равнозначного туристского продукта, в том числе при наличии обстоятельств, указанных в части третьей статьи 14 Федерального закона от 24 ноября 1996 года № 132-ФЗ "Об основах туристской деятельности в Российской Федерации". (Дополнение статьей - Федеральный закон от 08.06.2020 № 166-ФЗ)</w:t>
      </w:r>
    </w:p>
    <w:p>
      <w:r>
        <w:rPr>
          <w:b/>
        </w:rPr>
        <w:t>Статья 20</w:t>
      </w:r>
    </w:p>
    <w:p>
      <w:r>
        <w:t>Приостановить до 1 января 2021 года действие части первой статьи 263-1 в части участия субъектов Российской Федерации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на основании федерального закона и абзаца четвертого пункта 1 статьи 2614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2006, № 1, ст. 10; 2007, № 18, ст. 2117; № 43, ст. 5084; 2008, № 30, ст. 3597; 2013, № 51, ст. 6691; 2015, № 29, ст. 4359; 2018, № 17, ст. 2425; 2019, № 31, ст. 4472).</w:t>
      </w:r>
    </w:p>
    <w:p>
      <w:r>
        <w:rPr>
          <w:b/>
        </w:rPr>
        <w:t>Статья 201</w:t>
      </w:r>
    </w:p>
    <w:p>
      <w:r>
        <w:t>Приостановить до 1 января 2021 года действие абзаца третьего пункта 21 статьи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2005, № 30, ст. 3113; 2007, № 1, ст. 11; 2011, № 30, ст. 4566; 2012, № 53, ст. 7584; 2013, № 44, ст. 5635; 2015, № 1, ст. 43; № 27, ст. 3973; 2016, № 26, ст. 3871; № 27, ст. 4194; 2017, № 31, ст. 4827; 2018, № 1, ст. 17; № 32, ст. 5082). (Дополнение статьей - Федеральный закон от 08.06.2020 № 166-ФЗ)</w:t>
      </w:r>
    </w:p>
    <w:p>
      <w:r>
        <w:rPr>
          <w:b/>
        </w:rPr>
        <w:t>Статья 202</w:t>
      </w:r>
    </w:p>
    <w:p>
      <w:r>
        <w:t>Приостановить до 1 июля 2022 года действие пункта 3 части второй статьи 124, пункта 4 части первой статьи 127, пункта 3 части второй статьи 131 Гражданского процессуального кодекса Российской Федерации (Собрание законодательства Российской Федерации, 2002, № 46, ст. 4532; 2006, № 1, ст. 8; 2009, № 14, ст. 1578; 2014, № 26, ст. 3367; 2018, № 49, ст. 7523; 2019, № 30, ст. 4099) в части положений об обязательности предоставления (указания) одного из идентификаторов гражданина-должника (страхового номера индивидуального лицевого счета, идентификационного номера налогоплательщика, серии и номера документа, удостоверяющего личность, основного государственного регистрационного номера индивидуального предпринимателя, серии и номера водительского удостоверения, серии и номера свидетельства о регистрации транспортного средства) в отношении исковых заявлений и заявлений о вынесении судебного приказа, подаваемых юридическими лицами или индивидуальными предпринимателями, осуществляющими деятельность по управлению многоквартирными домами, товариществами собственников жилья, жилищными, жилищно-строительными, иными специализированными потребительскими кооперативами, созданными в целях удовлетворения потребностей граждан в жилье,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ресурсоснабжающими организациями, осуществляющими предоставление коммунальных услуг (энергоресурсов) гражданам, региональным оператором по обращению с твердыми коммунальными отходами. (В редакции федеральных законов от 29.12.2020 № 468-ФЗ, от 30.12.2021 № 498-ФЗ) (Дополнение статьей - Федеральный закон от 08.06.2020 № 166-ФЗ)</w:t>
      </w:r>
    </w:p>
    <w:p>
      <w:r>
        <w:rPr>
          <w:b/>
        </w:rPr>
        <w:t>Статья 203</w:t>
      </w:r>
    </w:p>
    <w:p>
      <w:r>
        <w:t>Приостановить до 1 июля 2022 года действие подпункта "а" пункта 5 части 1 статьи 13 Федерального закона от 2 октября 2007 года № 229-ФЗ "Об исполнительном производстве" (Собрание законодательства Российской Федерации, 2007, № 41, ст. 4849; 2009, № 1, ст. 14; 2011, № 30, ст. 4574; № 49, ст. 7067; 2012, № 31, ст. 4322; 2014, № 19, ст. 2331; № 42, ст. 5615; 2015, № 10, ст. 1411; 2016, № 1, ст. 13; 2017, № 1, ст. 33; № 31, ст. 4785; 2018, № 49, ст. 7523; 2019, № 49, ст. 6961) в части положений об обязательности предоставления (указания) одного из идентификаторов гражданина-должника (страхового номера индивидуального лицевого счета, идентификационного номера налогоплательщика, серии и номера документа, удостоверяющего личность, основного государственного регистрационного номера индивидуального предпринимателя, серии и номера водительского удостоверения, серии и номера свидетельства о регистрации транспортного средства) в отношении выдаваемых исполнительных документов по исковым заявлениям и заявлениям о вынесении судебного приказа, подаваемым юридическими лицами или индивидуальными предпринимателями, осуществляющими деятельность по управлению многоквартирными домами, товариществами собственников жилья, жилищными, жилищно-строительными, иными специализированными потребительскими кооперативами, созданными в целях удовлетворения потребностей граждан в жилье,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ресурсоснабжающими организациями, осуществляющими предоставление коммунальных услуг (энергоресурсов) гражданам, региональным оператором по обращению с твердыми коммунальными отходами. (В редакции федеральных законов от 29.12.2020 № 468-ФЗ, от 30.12.2021 № 498-ФЗ) (Дополнение статьей - Федеральный закон от 08.06.2020 № 166-ФЗ)</w:t>
      </w:r>
    </w:p>
    <w:p>
      <w:r>
        <w:rPr>
          <w:b/>
        </w:rPr>
        <w:t>Статья 204</w:t>
      </w:r>
    </w:p>
    <w:p>
      <w:r>
        <w:t>Приостановить до 1 января 2022 года действие пункта 1 статьи 3 Федерального закона от 25 января 2002 года № 8-ФЗ "О Всероссийской переписи населения" (Собрание законодательства Российской Федерации, 2002, № 4, ст. 252; 2017, № 14, ст. 1999) в части периодичности проведения Всероссийской переписи населения. (Дополнение статьей - Федеральный закон от 08.06.2020 № 166-ФЗ)</w:t>
      </w:r>
    </w:p>
    <w:p>
      <w:r>
        <w:rPr>
          <w:b/>
        </w:rPr>
        <w:t>Статья 205</w:t>
      </w:r>
    </w:p>
    <w:p>
      <w:r>
        <w:t>Приостановить до 1 января 2021 года действие пункта 3 части 1 статьи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2016, № 27, ст. 4169, 4195, 4293; 2017, № 18, ст. 2673; 2019, № 48, ст. 6739) в части годовой бухгалтерской (финансовой) отчетности фондов, являющихся социально ориентированными некоммерческими организациями, за 2019 год, за исключением случая, если аудиторской организацией, индивидуальным аудитором до 1 мая 2020 года начато исполнение договора на проведение обязательного аудита такой отчетности. (Дополнение статьей - Федеральный закон от 08.06.2020 № 166-ФЗ)</w:t>
      </w:r>
    </w:p>
    <w:p>
      <w:r>
        <w:rPr>
          <w:b/>
        </w:rPr>
        <w:t>Статья 21</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