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24-1 Федерального закона "Об отходах производства и потребления"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