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2003, № 27, ст. 2711; 2004, № 35, ст. 3607; № 50, ст. 4950; 2005, № 30, ст. 3104; 2006, № 29, ст. 3124, 3125; № 31, ст. 3427; № 50, ст. 5303; 2008, № 30, ст. 3616; № 48, ст. 5517; 2009, № 1, ст. 30; № 7, ст. 771; № 14, ст. 1577; № 20, ст. 2391; № 23, ст. 2763; 2010, № 17, ст. 1986; № 23, ст. 2794; 2011, № 11, ст. 1503; № 13, ст. 1685; № 25, ст. 3536; № 29, ст. 4291; № 30, ст. 4607; № 31, ст. 4702; 2012, № 19, ст. 2274, 2275; № 41, ст. 5522; № 50, ст. 6961; 2013, № 14, ст. 1648; № 19, ст. 2329; № 51, ст. 6684; 2014, № 6, ст. 565; № 8, ст. 739; № 19, ст. 2300; № 23, ст. 2931; 2015, № 45, ст. 6203; 2016, № 7, ст. 917; № 11, ст. 1493; 2017, № 23, ст. 3227; 2018, № 28, ст. 4148; № 51, ст. 7861; 2019, № 22, ст. 2660; 2020, № 14, ст. 2028) следующие изменения: 1) статью 2 дополнить подпунктом 621 следующего содержания: "621) дистанционное электронное голосование - голосование без использования бюллетеня, изготовленного на бумажном носителе, с использованием специального программного обеспечения;"; 2) в пункте 51 статьи 10 слова "шесть месяцев" заменить словами "один год"; 3) подпункт 3 пункта 2 статьи 101 изложить в следующей редакции: "3) на территории Российской Федерации либо не менее чем одной трети субъектов Российской Федерации в отношении федеральных выборов (за исключением дополнительных выборов депутатов Государственной Думы Федерального Собрания Российской Федерации), на территории Российской Федерации либо на территориях двух и более субъектов Российской Федерации в отношении иных выборов (в том числе дополнительных выборов депутатов Государственной Думы Федерального Собрания Российской Федерации), референдумов субъектов Российской Федерации, местных референдумов - самостоятельно Центральной избирательной комиссией Российской Федерации."; 4) в статье 37: а) дополнить пунктом 81 следующего содержания: "81. На основании форм подписных листов, установленных настоящим Федеральным законом, организующая выборы, референдум комиссия утверждает образец заполнения подписного листа в части, касающейся указания соответственно наименования должности выборного должностного лица, наименования законодательного (представительного) органа государственной власти субъекта Российской Федерации, представительного органа муниципального образования, наименования субъекта Российской Федерации, муниципального образования, наименования и (или) номера избирательного округа."; б) в пункте 11 в третьем предложении слово "свою" заменить словами "свои фамилию, имя, отчество,", в пятом предложении слово "Подпись" заменить словами "Фамилию, имя, отчество, подпись", в шестом предложении слово "свою" заменить словами "свои фамилию, имя, отчество,"; в) пункт 14 признать утратившим силу; г) пункт 16 после слова "сброшюрованном" дополнить словами "(не более 100 листов в одной папке)"; д) дополнить пунктами 161 - 169 следующего содержания: "161. Законом субъекта Российской Федерации может быть предусмотрено, что на выборах в органы государственной власти субъекта Российской Федерации сбор подписей избирателей может осуществляться с использованием федеральной государственной информационной системы "Единый портал государственных и муниципальных услуг (функций)". При этом законом субъекта Российской Федерации должно быть установлено количество подписей избирателей, которое может быть собрано с использованием указанной системы и которое не может превышать половину количества подписей избирателей, необходимого для регистрации кандидата, списка кандидатов.</w:t>
      </w:r>
    </w:p>
    <w:p>
      <w:r>
        <w:rPr>
          <w:b/>
        </w:rPr>
        <w:t xml:space="preserve">162. </w:t>
      </w:r>
      <w:r>
        <w:t>Установленное настоящей статьей регулирование порядка сбора подписей избирателей применяется в отношении сбора подписей избирателей с использованием федеральной государственной информационной системы "Единый портал государственных и муниципальных услуг (функций)" с учетом особенностей, предусмотренных пунктами 163 - 169 настоящей статьи</w:t>
      </w:r>
    </w:p>
    <w:p>
      <w:r>
        <w:rPr>
          <w:b/>
        </w:rPr>
        <w:t xml:space="preserve">163. </w:t>
      </w:r>
      <w:r>
        <w:t>Избиратель может поддержать выдвижение кандидата, списка кандидатов путем проставления подписи в подписном листе либо с использованием федеральной государственной информационной системы "Единый портал государственных и муниципальных услуг (функций)"</w:t>
      </w:r>
    </w:p>
    <w:p>
      <w:r>
        <w:rPr>
          <w:b/>
        </w:rPr>
        <w:t xml:space="preserve">164. </w:t>
      </w:r>
      <w:r>
        <w:t>При проставлении подписи в поддержку выдвижения кандидата, списка кандидатов с использованием федеральной государственной информационной системы "Единый портал государственных и муниципальных услуг (функций)" должно быть обеспечено информирование избирателей о кандидатах, списках кандидатов в объеме сведений, предусмотренных формами подписных листов, установленными настоящим Федеральным законом для соответствующих выборов</w:t>
      </w:r>
    </w:p>
    <w:p>
      <w:r>
        <w:rPr>
          <w:b/>
        </w:rPr>
        <w:t xml:space="preserve">165. </w:t>
      </w:r>
      <w:r>
        <w:t>Кандидату, избирательному объединению, осуществляющим сбор подписей избирателей с использованием федеральной государственной информационной системы "Единый портал государственных и муниципальных услуг (функций)", должно быть обеспечено предоставление оператором федеральной государственной информационной системы "Единый портал государственных и муниципальных услуг (функций)" сведений об избирателях, поддержавших выдвижение соответствующего кандидата, списка кандидатов, в порядке и объеме, которые установлены в соответствии с пунктом 169 настоящей статьи</w:t>
      </w:r>
    </w:p>
    <w:p>
      <w:r>
        <w:rPr>
          <w:b/>
        </w:rPr>
        <w:t xml:space="preserve">166. </w:t>
      </w:r>
      <w:r>
        <w:t>Сбор подписей избирателей кандидатами, избирательными объединениями с использованием федеральной государственной информационной системы "Единый портал государственных и муниципальных услуг (функций)" может начинаться после дня, следующего за днем представления кандидатом документов для уведомления о своем выдвижении в избирательную комиссию, заверения списка кандидатов избирательной комиссией</w:t>
      </w:r>
    </w:p>
    <w:p>
      <w:r>
        <w:rPr>
          <w:b/>
        </w:rPr>
        <w:t xml:space="preserve">167. </w:t>
      </w:r>
      <w:r>
        <w:t>Кандидат, избирательное объединение вправе исключить подписи избирателей, поддержавших выдвижение соответственно кандидата, избирательного объединения, из подписей, собранных с использованием федеральной государственной информационной системы "Единый портал государственных и муниципальных услуг (функций)" и представляемых ими в избирательную комиссию для регистрации кандидата, списка кандидатов</w:t>
      </w:r>
    </w:p>
    <w:p>
      <w:r>
        <w:rPr>
          <w:b/>
        </w:rPr>
        <w:t xml:space="preserve">168. </w:t>
      </w:r>
      <w:r>
        <w:t>В протоколе об итогах сбора подписей, составляемом кандидатом, уполномоченным представителем избирательного объединения в соответствии с пунктом 15 настоящей статьи, указывается количество подписей избирателей, собранных кандидатом, избирательным объединением с использованием федеральной государственной информационной системы "Единый портал государственных и муниципальных услуг (функций)" и представляемых в избирательную комиссию</w:t>
      </w:r>
    </w:p>
    <w:p>
      <w:r>
        <w:rPr>
          <w:b/>
        </w:rPr>
        <w:t xml:space="preserve">169. </w:t>
      </w:r>
      <w:r>
        <w:t>Порядок проставления подписей с использованием федеральной государственной информационной системы "Единый портал государственных и муниципальных услуг (функций)", представления указанных подписей в избирательную комиссию, а также проверки подписей, представленных для регистрации кандидата, списка кандидатов в избирательную комиссию, сведения, предоставляемые кандидатам, избирательным объединениям о поддержавших их избирателях, и порядок предоставления этих сведений устанавливаются Центральной избирательной комиссией Российской Федерации по согласованию с оператором федеральной государственной информационной системы "Единый портал государственных и муниципальных услуг (функций)".";</w:t>
      </w:r>
    </w:p>
    <w:p>
      <w:r>
        <w:rPr>
          <w:b/>
        </w:rPr>
        <w:t xml:space="preserve">169. </w:t>
      </w:r>
      <w:r>
        <w:t>в статье 38:</w:t>
      </w:r>
    </w:p>
    <w:p>
      <w:r>
        <w:rPr>
          <w:b/>
        </w:rPr>
        <w:t xml:space="preserve">169. </w:t>
      </w:r>
      <w:r>
        <w:t>пункт 14 статьи 64 изложить в следующей редакции: "14. При проведении выборов в органы государственной власти, органы местного самоуправления, референдума субъекта Российской Федерации, местного референдума в случаях и порядке, которые установлены Центральной избирательной комиссией Российской Федерации, может быть предусмотрена возможность голосования избирателей, участников референдума по почте, а также посредством дистанционного электронного голосования."</w:t>
      </w:r>
    </w:p>
    <w:p>
      <w:r>
        <w:rPr>
          <w:b/>
        </w:rPr>
        <w:t xml:space="preserve">169. </w:t>
      </w:r>
      <w:r>
        <w:t>в статье 65:</w:t>
      </w:r>
    </w:p>
    <w:p>
      <w:r>
        <w:rPr>
          <w:b/>
        </w:rPr>
        <w:t xml:space="preserve">169. </w:t>
      </w:r>
      <w:r>
        <w:t>в статье 66:</w:t>
      </w:r>
    </w:p>
    <w:p>
      <w:r>
        <w:rPr>
          <w:b/>
        </w:rPr>
        <w:t xml:space="preserve">169. </w:t>
      </w:r>
      <w:r>
        <w:t>в приложении 41:</w:t>
      </w:r>
    </w:p>
    <w:p>
      <w:r>
        <w:rPr>
          <w:b/>
        </w:rPr>
        <w:t xml:space="preserve">169. </w:t>
      </w:r>
      <w:r>
        <w:t>в приложении 5:</w:t>
      </w:r>
    </w:p>
    <w:p>
      <w:r>
        <w:rPr>
          <w:b/>
        </w:rPr>
        <w:t xml:space="preserve">169. </w:t>
      </w:r>
      <w:r>
        <w:t>в приложении 6:</w:t>
      </w:r>
    </w:p>
    <w:p>
      <w:r>
        <w:rPr>
          <w:b/>
        </w:rPr>
        <w:t xml:space="preserve">169. </w:t>
      </w:r>
      <w:r>
        <w:t>в приложении 71:</w:t>
      </w:r>
    </w:p>
    <w:p>
      <w:r>
        <w:rPr>
          <w:b/>
        </w:rPr>
        <w:t xml:space="preserve">169. </w:t>
      </w:r>
      <w:r>
        <w:t>в приложении 8:</w:t>
      </w:r>
    </w:p>
    <w:p>
      <w:r>
        <w:rPr>
          <w:b/>
        </w:rPr>
        <w:t xml:space="preserve">169. </w:t>
      </w:r>
      <w:r>
        <w:t>приложение 9 дополнить примечанием следующего содержания: "Примечание. Подписной лист изготавливается для заполнения только с одной стороны и должен содержать пять строк для проставления подписей участников референдума."</w:t>
      </w:r>
    </w:p>
    <w:p>
      <w:r>
        <w:rPr>
          <w:b/>
        </w:rPr>
        <w:t xml:space="preserve">169. </w:t>
      </w:r>
      <w:r>
        <w:t>в приложении 10:</w:t>
      </w:r>
    </w:p>
    <w:p>
      <w:r>
        <w:rPr>
          <w:b/>
        </w:rPr>
        <w:t xml:space="preserve">169. </w:t>
      </w:r>
      <w:r>
        <w:t>в пункте 64: в подпункте "и" слово "закона;" заменить словами "закона. Неточное указание в подписном листе наименования должности выборного должностного лица, наименования законодательного (представительного) органа государственной власти субъекта Российской Федерации, представительного органа муниципального образования, наименования субъекта Российской Федерации, муниципального образования, наименования и (или) номера избирательного округа, если оно соответствует образцу, утвержденному в соответствии с пунктом 81 статьи 37 настоящего Федерального закона, не может служить основанием для признания подписей избирателей, участников референдума недействительными;"; подпункт "л" после слов "в этот подписной лист," дополнить словами "а также если фамилия, имя, отчество указаны избирателями, участниками референдума несобственноручно,"</w:t>
      </w:r>
    </w:p>
    <w:p>
      <w:r>
        <w:rPr>
          <w:b/>
        </w:rPr>
        <w:t xml:space="preserve">169. </w:t>
      </w:r>
      <w:r>
        <w:t>в пункте 24: в подпункте "г" цифры "10" заменить цифрой "5"; в подпункте "г1" цифры "10" заменить цифрой "5"</w:t>
      </w:r>
    </w:p>
    <w:p>
      <w:r>
        <w:rPr>
          <w:b/>
        </w:rPr>
        <w:t xml:space="preserve">169. </w:t>
      </w:r>
      <w:r>
        <w:t>в пункте 25: в подпункте "в" цифры "10" заменить цифрой "5"; в подпункте "в1" цифры "10" заменить цифрой "5"</w:t>
      </w:r>
    </w:p>
    <w:p>
      <w:r>
        <w:rPr>
          <w:b/>
        </w:rPr>
        <w:t xml:space="preserve">169. </w:t>
      </w:r>
      <w:r>
        <w:t>пункт 1 дополнить абзацем следующего содержания: "В целях создания условий для защиты здоровья избирателей, участников референдума при участии в голосовании, создания максимального удобства для реализации гражданами Российской Федерации избирательных прав, права на участие в референдуме голосование групп избирателей, участников референдума,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может быть проведено досрочно, но не ранее чем за 15 дней до дня голосования в порядке, установленном Центральной избирательной комиссией Российской Федерации."</w:t>
      </w:r>
    </w:p>
    <w:p>
      <w:r>
        <w:rPr>
          <w:b/>
        </w:rPr>
        <w:t xml:space="preserve">169. </w:t>
      </w:r>
      <w:r>
        <w:t>дополнить пунктом 16 следующего содержания: "16. В целях создания условий для защиты здоровья избирателей, участников референдума при участии в голосовании, создания максимального удобства для реализации гражданами Российской Федерации избирательных прав, права на участие в референдуме досрочное голосование избирателей, участников референдума на выборах в органы государственной власти, органы местного самоуправления, референдуме субъекта Российской Федерации, местном референдуме может проводиться в порядке и сроки, которые установлены Центральной избирательной комиссией Российской Федерации, до дня голосования, но не ранее чем за 10 дней до дня голосования."</w:t>
      </w:r>
    </w:p>
    <w:p>
      <w:r>
        <w:rPr>
          <w:b/>
        </w:rPr>
        <w:t xml:space="preserve">169. </w:t>
      </w:r>
      <w:r>
        <w:t>в пункте 1 слова "самостоятельно по уважительным причинам (по состоянию здоровья, инвалидности) прибыть в помещение для голосования" заменить словами "прибыть в помещение для голосования по уважительным причинам (по состоянию здоровья, инвалидности, в связи с необходимостью ухода за лицами, в этом нуждающимися, и иным уважительным причинам, не позволяющим прибыть в помещение для голосования)"</w:t>
      </w:r>
    </w:p>
    <w:p>
      <w:r>
        <w:rPr>
          <w:b/>
        </w:rPr>
        <w:t xml:space="preserve">169. </w:t>
      </w:r>
      <w:r>
        <w:t>пункт 2 после слов "Федерального закона" дополнить словами "и пунктом 18 настоящей статьи"</w:t>
      </w:r>
    </w:p>
    <w:p>
      <w:r>
        <w:rPr>
          <w:b/>
        </w:rPr>
        <w:t xml:space="preserve">169. </w:t>
      </w:r>
      <w:r>
        <w:t>дополнить пунктом 18 следующего содержания: "18. В целях создания условий для защиты здоровья избирателей, участников референдума при участии в голосовании, создания максимального удобства для реализации гражданами Российской Федерации избирательных прав, права на участие в референдуме голосование избирателей, участников референдума вне помещения для голосования, в том числе на территориях и в местах, пригодных к оборудованию для проведения голосования (на придомовых территориях, на территориях общего пользования и в иных местах), может проводиться в порядке и сроки, которые установлены Центральной избирательной комиссией Российской Федерации, в том числе досрочно, но не ранее чем за семь дней до дня голосования."</w:t>
      </w:r>
    </w:p>
    <w:p>
      <w:r>
        <w:rPr>
          <w:b/>
        </w:rPr>
        <w:t xml:space="preserve">169. </w:t>
      </w:r>
      <w:r>
        <w:t>таблицу дополнить строками 4 и 5</w:t>
      </w:r>
    </w:p>
    <w:p>
      <w:r>
        <w:rPr>
          <w:b/>
        </w:rPr>
        <w:t xml:space="preserve">169. </w:t>
      </w:r>
      <w:r>
        <w:t>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 xml:space="preserve">169. </w:t>
      </w:r>
      <w:r>
        <w:t>таблицу дополнить строками 4 и 5</w:t>
      </w:r>
    </w:p>
    <w:p>
      <w:r>
        <w:rPr>
          <w:b/>
        </w:rPr>
        <w:t xml:space="preserve">169. </w:t>
      </w:r>
      <w:r>
        <w:t>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 xml:space="preserve">169. </w:t>
      </w:r>
      <w:r>
        <w:t>таблицу дополнить строками 4 и 5</w:t>
      </w:r>
    </w:p>
    <w:p>
      <w:r>
        <w:rPr>
          <w:b/>
        </w:rPr>
        <w:t xml:space="preserve">169. </w:t>
      </w:r>
      <w:r>
        <w:t>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 xml:space="preserve">169. </w:t>
      </w:r>
      <w:r>
        <w:t>таблицу дополнить строками 4 и 5</w:t>
      </w:r>
    </w:p>
    <w:p>
      <w:r>
        <w:rPr>
          <w:b/>
        </w:rPr>
        <w:t xml:space="preserve">169. </w:t>
      </w:r>
      <w:r>
        <w:t>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 xml:space="preserve">169. </w:t>
      </w:r>
      <w:r>
        <w:t>таблицу дополнить строками 4 и 5</w:t>
      </w:r>
    </w:p>
    <w:p>
      <w:r>
        <w:rPr>
          <w:b/>
        </w:rPr>
        <w:t xml:space="preserve">169. </w:t>
      </w:r>
      <w:r>
        <w:t>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 xml:space="preserve">169. </w:t>
      </w:r>
      <w:r>
        <w:t>таблицу дополнить строками 4 и 5</w:t>
      </w:r>
    </w:p>
    <w:p>
      <w:r>
        <w:rPr>
          <w:b/>
        </w:rPr>
        <w:t xml:space="preserve">169. </w:t>
      </w:r>
      <w:r>
        <w:t>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>Статья 3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4</w:t>
      </w:r>
    </w:p>
    <w:p>
      <w:r>
        <w:t>Внести в Федеральный закон от 22 февраля 2014 года № 20-ФЗ "О выборах депутатов Государственной Думы Федерального Собрания Российской Федерации" (Собрание законодательства Российской Федерации, 2014, № 8, ст. 740; 2016, № 11, ст. 1493; 2018, № 24, ст. 3417; № 51, ст. 7861) следующие изменения</w:t>
      </w:r>
    </w:p>
    <w:p>
      <w:r>
        <w:t>в статье 45: а) дополнить частью 11 следующего содержания: "11. На основании форм подписных листов, установленных настоящим Федеральным законом, Центральная избирательная комиссия Российской Федерации утверждает образец заполнения подписного листа в части, касающейся указания наименования субъекта Российской Федерации, наименования и номера одномандатного избирательного округа."; б) в части 11 во втором предложении слово "свою" заменить словами "свои фамилию, имя, отчество,", в четвертом предложении слово "Подпись" заменить словами "Фамилию, имя, отчество, подпись"; в) часть 14 признать утратившей силу; г) часть 16 после слова "сброшюрованном" дополнить словами "(не более 100 листов в одной папке)"</w:t>
      </w:r>
    </w:p>
    <w:p>
      <w:r>
        <w:t>в части 17 статьи 48: а) в пункте 9 слово "закона;" заменить словами "закона. Неточное указание в подписном листе наименования субъекта Российской Федерации, если оно соответствует образцу, утвержденному в соответствии с частью 11 статьи 45 настоящего Федерального закона, не может служить основанием для признания подписей избирателей недействительными;"; б) пункт 11 после слов "в этот подписной лист," дополнить словами "а также если фамилия, имя, отчество указаны избирателями несобственноручно,"</w:t>
      </w:r>
    </w:p>
    <w:p>
      <w:r>
        <w:t>в части 15 статьи 49: а) в пункте 9 слово "закона;" заменить словами "закона. Неточное указание в подписном листе наименования и номера одномандатного избирательного округа, если оно соответствует образцу, утвержденному в соответствии с частью 11 статьи 45 настоящего Федерального закона, не может служить основанием для признания подписей избирателей недействительными;"; б) пункт 11 после слов "в этот подписной лист," дополнить словами "а также если фамилия, имя, отчество указаны избирателями несобственноручно,"</w:t>
      </w:r>
    </w:p>
    <w:p>
      <w:r>
        <w:t>в пункте 13 части 3 статьи 50 цифры "10" заменить цифрой "5"</w:t>
      </w:r>
    </w:p>
    <w:p>
      <w:r>
        <w:t>в пункте 6 части 7 статьи 51 цифры "10" заменить цифрой "5"</w:t>
      </w:r>
    </w:p>
    <w:p>
      <w:r>
        <w:t>статью 81 дополнить частью 17 следующего содержания: "17. В случаях и порядке, установленных Центральной избирательной комиссией Российской Федерации, может быть предусмотрена возможность голосования избирателей по почте, а также посредством дистанционного электронного голосования."</w:t>
      </w:r>
    </w:p>
    <w:p>
      <w:r>
        <w:t>в статье 82: а) часть 2 дополнить предложением следующего содержания: "В целях создания условий для защиты здоровья избирателей при участии в голосовании, создания максимального удобства для реализации гражданами Российской Федерации избирательных прав голосование групп избирателей, которые проживают (находятся) в населенных пунктах и иных местах, где отсутствуют помещения для голосования и транспортное сообщение с которыми затруднено, может быть проведено досрочно, но не ранее чем за 15 дней до дня голосования, в порядке, установленном Центральной избирательной комиссией Российской Федерации."; б) дополнить частью 13 следующего содержания: "13. В целях создания условий для защиты здоровья избирателей при участии в голосовании, создания максимального удобства для реализации гражданами Российской Федерации избирательных прав досрочное голосование избирателей может проводиться в порядке и сроки, установленные Центральной избирательной комиссией Российской Федерации, но не ранее чем за 10 дней до дня голосования."</w:t>
      </w:r>
    </w:p>
    <w:p>
      <w:r>
        <w:t>в статье 83: а) в части 1 слова "(по состоянию здоровья, инвалидности) самостоятельно прибыть в помещение для голосования" заменить словами "прибыть в помещение для голосования (по состоянию здоровья, инвалидности, в связи с необходимостью ухода за лицами, в этом нуждающимися, и иным уважительным причинам, не позволяющим прибыть в помещение для голосования)"; б) часть 2 после слов "Федерального закона" дополнить словами "и частью 18 настоящей статьи"; в) дополнить частью 18 следующего содержания: "18. В целях создания условий для защиты здоровья избирателей при участии в голосовании, создания максимального удобства для реализации гражданами Российской Федерации избирательных прав голосование избирателей вне помещения для голосования, в том числе на территориях и в местах, пригодных к оборудованию для проведения голосования (на придомовых территориях, на территориях общего пользования и в иных местах), может проводиться в порядке и сроки, которые установлены Центральной избирательной комиссией Российской Федерации, в том числе досрочно, но не ранее чем за семь дней до дня голосования."</w:t>
      </w:r>
    </w:p>
    <w:p>
      <w:r>
        <w:t>в приложении 2: а) таблицу дополнить строками 4 и 5; б) 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3: а) таблицу дополнить строками 4 и 5; б) 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t>в приложении 4: а) таблицу дополнить строками 4 и 5; б) примечание дополнить предложением следующего содержания: "Подписной лист изготавливается для заполнения только с одной стороны и должен содержать пять строк для проставления подписей избирателей."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статей 2, 37, 38, 64, 65, 66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закона), приложений 41, 5, 6, 71, 8, 10 к Федеральному закону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правоотношениям, возникшим в связи с проведением выборов, назначенных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Положение приложения 9 к Федеральному закону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применяется к правоотношениям, возникшим в связи с проведением референдумов, инициатива проведения которых выдвинута после дня вступления в силу настоящего Федерального закона</w:t>
      </w:r>
    </w:p>
    <w:p>
      <w:r>
        <w:rPr>
          <w:b/>
        </w:rPr>
        <w:t xml:space="preserve">4. </w:t>
      </w:r>
      <w:r>
        <w:t>Положения статей 45, 48, 49, 50, 51, 81 - 83 Федерального закона от 22 февраля 2014 года № 20-ФЗ "О выборах депутатов Государственной Думы Федерального Собрания Российской Федерации" (в редакции настоящего Федерального закона), приложений 2, 3 и 4 к Федеральному закону от 22 февраля 2014 года № 20-ФЗ "О выборах депутатов Государственной Думы Федерального Собрания Российской Федерации" (в редакции настоящего Федерального закона) применяются к правоотношениям, возникшим в связи с проведением выборов, назначенных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