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общих принципах организации местного самоуправления в Российской Федерации"</w:t>
      </w:r>
    </w:p>
    <w:p>
      <w:r>
        <w:rPr>
          <w:b/>
        </w:rPr>
        <w:t>Статья 1</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 30, ст. 3104; 2006, № 1, ст. 9, 10, 17; № 6, ст. 636; № 23, ст. 2380; № 30, ст. 3296; № 49, ст. 5088; № 50, ст. 5279; 2007, № 1, ст. 21; № 18, ст. 2117; № 30, ст. 3801; № 43, ст. 5084; № 46, ст. 5553; 2008, № 30, ст. 3616; № 49, ст. 5744; № 52, ст. 6236; 2009, № 48, ст. 5733; 2010, № 15, ст. 1736; № 19, ст. 2291; № 45, ст. 5751; № 49, ст. 6409; 2011, № 1, ст. 54; № 13, ст. 1685; № 30, ст. 4595; № 49, ст. 7039; 2012, № 26, ст. 3444, 3446; № 43, ст. 5786; 2013, № 19, ст. 2331; № 27, ст. 3477; № 44, ст. 5642; № 52, ст. 6961; 2014, № 22, ст. 2770; № 26, ст. 3371, 3377; 2015, № 6, ст. 886; № 27, ст. 3978; 2017, № 1, ст. 35; № 15, ст. 2137; № 30, ст. 4451; № 45, ст. 6573; № 50, ст. 7560; 2018, № 1, ст. 39; № 17, ст. 2432; № 45, ст. 6842; № 53, ст. 8482; 2019, № 18, ст. 2211; № 31, ст. 4472) следующие изменения: 1) часть 1 статьи 251 дополнить пунктом 42 следующего содержания: "42) в поселении, в котором полномочия представительного органа муниципального образования осуществляются сходом граждан, по вопросам выдвижения, подготовки, отбора и реализации инициативных проектов;"; 2) дополнить статьей 261 следующего содержания: "Статья 261. Инициативные проекты 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
        <w:rPr>
          <w:b/>
        </w:rPr>
        <w:t xml:space="preserve">2. </w:t>
      </w:r>
      <w:r>
        <w:t>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
        <w:rPr>
          <w:b/>
        </w:rPr>
        <w:t xml:space="preserve">3. </w:t>
      </w:r>
      <w:r>
        <w:t>Инициативный проект должен содержать следующие сведения</w:t>
      </w:r>
    </w:p>
    <w:p>
      <w:r>
        <w:rPr>
          <w:b/>
        </w:rPr>
        <w:t xml:space="preserve">4. </w:t>
      </w:r>
      <w:r>
        <w:t>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 Нормативным правовым актом представительного органа муниципального образования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 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
        <w:rPr>
          <w:b/>
        </w:rPr>
        <w:t xml:space="preserve">5. </w:t>
      </w:r>
      <w:r>
        <w:t>Информация о внесении инициативного проекта в местную администрацию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
        <w:rPr>
          <w:b/>
        </w:rPr>
        <w:t xml:space="preserve">6. </w:t>
      </w:r>
      <w:r>
        <w:t>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
        <w:rPr>
          <w:b/>
        </w:rPr>
        <w:t xml:space="preserve">7. </w:t>
      </w:r>
      <w:r>
        <w:t>Местная администрация принимает решение об отказе в поддержке инициативного проекта в одном из следующих случаев</w:t>
      </w:r>
    </w:p>
    <w:p>
      <w:r>
        <w:rPr>
          <w:b/>
        </w:rPr>
        <w:t xml:space="preserve">8. </w:t>
      </w:r>
      <w:r>
        <w:t>Местная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
        <w:rPr>
          <w:b/>
        </w:rPr>
        <w:t xml:space="preserve">9. </w:t>
      </w:r>
      <w:r>
        <w:t>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(сходом граждан, осуществляющим полномочия представительного органа) муниципального образования</w:t>
      </w:r>
    </w:p>
    <w:p>
      <w:r>
        <w:rPr>
          <w:b/>
        </w:rPr>
        <w:t xml:space="preserve">10. </w:t>
      </w:r>
      <w:r>
        <w:t>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частей 3, 6, 7, 8, 9, 11 и 12 настоящей статьи не применяются</w:t>
      </w:r>
    </w:p>
    <w:p>
      <w:r>
        <w:rPr>
          <w:b/>
        </w:rPr>
        <w:t xml:space="preserve">11. </w:t>
      </w:r>
      <w:r>
        <w:t>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
        <w:rPr>
          <w:b/>
        </w:rPr>
        <w:t xml:space="preserve">12. </w:t>
      </w:r>
      <w:r>
        <w:t>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
        <w:rPr>
          <w:b/>
        </w:rPr>
        <w:t xml:space="preserve">13. </w:t>
      </w:r>
      <w:r>
        <w:t>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
        <w:rPr>
          <w:b/>
        </w:rPr>
        <w:t xml:space="preserve">14. </w:t>
      </w:r>
      <w:r>
        <w:t>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
        <w:rPr>
          <w:b/>
        </w:rPr>
        <w:t xml:space="preserve">15. </w:t>
      </w:r>
      <w:r>
        <w:t>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может быть установлен законами субъектов Российской Федерации - городов федерального значения.";</w:t>
      </w:r>
    </w:p>
    <w:p>
      <w:r>
        <w:rPr>
          <w:b/>
        </w:rPr>
        <w:t xml:space="preserve">2. </w:t>
      </w:r>
      <w:r>
        <w:t>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
        <w:rPr>
          <w:b/>
        </w:rPr>
        <w:t xml:space="preserve">3. </w:t>
      </w:r>
      <w:r>
        <w:t>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r>
        <w:rPr>
          <w:b/>
        </w:rPr>
        <w:t xml:space="preserve">4. </w:t>
      </w:r>
      <w: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
        <w:rPr>
          <w:b/>
        </w:rPr>
        <w:t xml:space="preserve">3. </w:t>
      </w:r>
      <w:r>
        <w:t>описание проблемы, решение которой имеет приоритетное значение для жителей муниципального образования или его части</w:t>
      </w:r>
    </w:p>
    <w:p>
      <w:r>
        <w:rPr>
          <w:b/>
        </w:rPr>
        <w:t xml:space="preserve">3. </w:t>
      </w:r>
      <w:r>
        <w:t>обоснование предложений по решению указанной проблемы</w:t>
      </w:r>
    </w:p>
    <w:p>
      <w:r>
        <w:rPr>
          <w:b/>
        </w:rPr>
        <w:t xml:space="preserve">3. </w:t>
      </w:r>
      <w:r>
        <w:t>описание ожидаемого результата (ожидаемых результатов) реализации инициативного проекта</w:t>
      </w:r>
    </w:p>
    <w:p>
      <w:r>
        <w:rPr>
          <w:b/>
        </w:rPr>
        <w:t xml:space="preserve">3. </w:t>
      </w:r>
      <w:r>
        <w:t>предварительный расчет необходимых расходов на реализацию инициативного проекта</w:t>
      </w:r>
    </w:p>
    <w:p>
      <w:r>
        <w:rPr>
          <w:b/>
        </w:rPr>
        <w:t xml:space="preserve">3. </w:t>
      </w:r>
      <w:r>
        <w:t>планируемые сроки реализации инициативного проекта</w:t>
      </w:r>
    </w:p>
    <w:p>
      <w:r>
        <w:rPr>
          <w:b/>
        </w:rPr>
        <w:t xml:space="preserve">3. </w:t>
      </w:r>
      <w:r>
        <w:t>сведения о планируемом (возможном) финансовом, имущественном и (или) трудовом участии заинтересованных лиц в реализации данного проекта</w:t>
      </w:r>
    </w:p>
    <w:p>
      <w:r>
        <w:rPr>
          <w:b/>
        </w:rPr>
        <w:t xml:space="preserve">3. </w:t>
      </w:r>
      <w: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
        <w:rPr>
          <w:b/>
        </w:rPr>
        <w:t xml:space="preserve">3. </w:t>
      </w:r>
      <w:r>
        <w:t>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
        <w:rPr>
          <w:b/>
        </w:rPr>
        <w:t xml:space="preserve">3. </w:t>
      </w:r>
      <w:r>
        <w:t>иные сведения, предусмотренные нормативным правовым актом представительного органа муниципального образования</w:t>
      </w:r>
    </w:p>
    <w:p>
      <w:r>
        <w:rPr>
          <w:b/>
        </w:rPr>
        <w:t xml:space="preserve">6. </w:t>
      </w:r>
      <w:r>
        <w:t>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
        <w:rPr>
          <w:b/>
        </w:rPr>
        <w:t xml:space="preserve">6. </w:t>
      </w:r>
      <w:r>
        <w:t>отказать в поддержке инициативного проекта и вернуть его инициаторам проекта с указанием причин отказа в поддержке инициативного проекта</w:t>
      </w:r>
    </w:p>
    <w:p>
      <w:r>
        <w:rPr>
          <w:b/>
        </w:rPr>
        <w:t xml:space="preserve">7. </w:t>
      </w:r>
      <w:r>
        <w:t>несоблюдение установленного порядка внесения инициативного проекта и его рассмотрения</w:t>
      </w:r>
    </w:p>
    <w:p>
      <w:r>
        <w:rPr>
          <w:b/>
        </w:rPr>
        <w:t xml:space="preserve">7. </w:t>
      </w:r>
      <w:r>
        <w:t>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
        <w:rPr>
          <w:b/>
        </w:rPr>
        <w:t xml:space="preserve">7. </w:t>
      </w:r>
      <w:r>
        <w:t>невозможность реализации инициативного проекта ввиду отсутствия у органов местного самоуправления необходимых полномочий и прав</w:t>
      </w:r>
    </w:p>
    <w:p>
      <w:r>
        <w:rPr>
          <w:b/>
        </w:rPr>
        <w:t xml:space="preserve">7. </w:t>
      </w:r>
      <w:r>
        <w:t>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
        <w:rPr>
          <w:b/>
        </w:rPr>
        <w:t xml:space="preserve">7. </w:t>
      </w:r>
      <w:r>
        <w:t>наличие возможности решения описанной в инициативном проекте проблемы более эффективным способом</w:t>
      </w:r>
    </w:p>
    <w:p>
      <w:r>
        <w:rPr>
          <w:b/>
        </w:rPr>
        <w:t xml:space="preserve">7. </w:t>
      </w:r>
      <w:r>
        <w:t>признание инициативного проекта не прошедшим конкурсный отбор</w:t>
      </w:r>
    </w:p>
    <w:p>
      <w:r>
        <w:rPr>
          <w:b/>
        </w:rPr>
        <w:t xml:space="preserve">15. </w:t>
      </w:r>
      <w:r>
        <w:t>в статье 27:</w:t>
      </w:r>
    </w:p>
    <w:p>
      <w:r>
        <w:rPr>
          <w:b/>
        </w:rPr>
        <w:t xml:space="preserve">15. </w:t>
      </w:r>
      <w:r>
        <w:t>часть 6 статьи 271 дополнить пунктом 41 следующего содержания: "41)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
        <w:rPr>
          <w:b/>
        </w:rPr>
        <w:t xml:space="preserve">15. </w:t>
      </w:r>
      <w:r>
        <w:t>в статье 29:</w:t>
      </w:r>
    </w:p>
    <w:p>
      <w:r>
        <w:rPr>
          <w:b/>
        </w:rPr>
        <w:t xml:space="preserve">15. </w:t>
      </w:r>
      <w:r>
        <w:t>в статье 31:</w:t>
      </w:r>
    </w:p>
    <w:p>
      <w:r>
        <w:rPr>
          <w:b/>
        </w:rPr>
        <w:t xml:space="preserve">15. </w:t>
      </w:r>
      <w:r>
        <w:t>дополнить статьей 561 следующего содержания: "Статья 561. Финансовое и иное обеспечение реализации инициативных проектов 1. Источником финансового обеспечения реализации инициативных проектов, предусмотренных статьей 261 настоящего Федерального закона,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
        <w:rPr>
          <w:b/>
        </w:rPr>
        <w:t xml:space="preserve">15. </w:t>
      </w:r>
      <w:r>
        <w:t>часть 7 дополнить пунктом 7 следующего содержания: "7) обсуждение инициативного проекта и принятие решения по вопросу о его одобрении."</w:t>
      </w:r>
    </w:p>
    <w:p>
      <w:r>
        <w:rPr>
          <w:b/>
        </w:rPr>
        <w:t xml:space="preserve">15. </w:t>
      </w:r>
      <w:r>
        <w:t>дополнить частью 81 следующего содержания: "81. Органы территориального общественного самоуправления могут выдвигать инициативный проект в качестве инициаторов проекта."</w:t>
      </w:r>
    </w:p>
    <w:p>
      <w:r>
        <w:rPr>
          <w:b/>
        </w:rPr>
        <w:t xml:space="preserve">15. </w:t>
      </w:r>
      <w:r>
        <w:t>часть 1 после слов "и должностных лиц местного самоуправления," дополнить словами "обсуждения вопросов внесения инициативных проектов и их рассмотрения,"</w:t>
      </w:r>
    </w:p>
    <w:p>
      <w:r>
        <w:rPr>
          <w:b/>
        </w:rPr>
        <w:t xml:space="preserve">15. </w:t>
      </w:r>
      <w:r>
        <w:t>часть 2 дополнить абзацем следующего содержания: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
        <w:rPr>
          <w:b/>
        </w:rPr>
        <w:t xml:space="preserve">15. </w:t>
      </w:r>
      <w:r>
        <w:t>часть 2 дополнить предложением следующего содержания: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
        <w:rPr>
          <w:b/>
        </w:rPr>
        <w:t xml:space="preserve">15. </w:t>
      </w:r>
      <w:r>
        <w:t>часть 3 дополнить пунктом 3 следующего содержания: "3)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
        <w:rPr>
          <w:b/>
        </w:rPr>
        <w:t xml:space="preserve">15. </w:t>
      </w:r>
      <w:r>
        <w:t>в части 5: в абзаце первом слова "органом муниципального образования. В нормативном" заменить словами "органом муниципального образования.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дополнить пунктом 6 следующего содержания: "6)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
        <w:rPr>
          <w:b/>
        </w:rPr>
        <w:t xml:space="preserve">15. </w:t>
      </w:r>
      <w:r>
        <w:t>пункт 1 части 7 дополнить словами "или жителей муниципального образования"</w:t>
      </w:r>
    </w:p>
    <w:p>
      <w:r>
        <w:rPr>
          <w:b/>
        </w:rPr>
        <w:t>Статья 2</w:t>
      </w:r>
    </w:p>
    <w:p>
      <w:r>
        <w:rPr>
          <w:b/>
        </w:rPr>
        <w:t xml:space="preserve">1. </w:t>
      </w:r>
      <w:r>
        <w:t>Настоящий Федеральный закон вступает в силу с 1 января 2021 года</w:t>
      </w:r>
    </w:p>
    <w:p>
      <w:r>
        <w:rPr>
          <w:b/>
        </w:rPr>
        <w:t xml:space="preserve">2. </w:t>
      </w:r>
      <w:r>
        <w:t>Действие положений статей 261 и 561 Федерального закона от 6 октября 2003 года № 131-ФЗ "Об общих принципах организации местного самоуправления в Российской Федерации" не распространяется на правоотношения, возникшие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