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физической культуре и спорте в Российской Федерации" и статьи 3 и 22-1 Гражданского процессуального кодекса Российской Федерации</w:t>
      </w:r>
    </w:p>
    <w:p>
      <w:r>
        <w:rPr>
          <w:b/>
        </w:rPr>
        <w:t>Статья 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2016, № 48, ст. 6736) следующие изменения: 1) в статье 362: а) в части 1 слова "рассматривающим споры в профессиональном спорте и спорте высших достижений," заменить словами "образованным при некоммерческой организации, указанной в части 2 настоящей статьи,"; б) часть 2 после слов "Паралимпийским комитетом России," дополнить словами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в) в части 3 слова "рассматривающего споры" заменить словами "администрирующего арбитраж (третейское разбирательство) споров"; г) в части 4 после слов "Арбитражное соглашение" дополнить словами ", за исключением арбитражного соглашения о рассмотрении индивидуальных трудовых споров,", слова "если оно включено в" заменить словами "если оно включено в нормы,", слова "нормы, устанавливающие" заменить словами ", иными организаторами спортивных мероприятий и устанавливающие", дополнить предложением следующего содержания: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законодательством."; д) часть 7 изложить в следующей редакции: "7.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части 2 настоящей статьи."; е) дополнить частями 8 и 9 следующего содержания: "8.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r>
        <w:rPr>
          <w:b/>
        </w:rPr>
        <w:t xml:space="preserve">9. </w:t>
      </w:r>
      <w:r>
        <w:t>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частью 8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r>
        <w:rPr>
          <w:b/>
        </w:rPr>
        <w:t xml:space="preserve">4. </w:t>
      </w:r>
      <w:r>
        <w:t>Положение об органе общероссийской спортивной федерации или профессиональной спортивной лиги, указанном в части 2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r>
        <w:rPr>
          <w:b/>
        </w:rPr>
        <w:t xml:space="preserve">9. </w:t>
      </w:r>
      <w:r>
        <w:t>в статье 363:</w:t>
      </w:r>
    </w:p>
    <w:p>
      <w:r>
        <w:rPr>
          <w:b/>
        </w:rPr>
        <w:t xml:space="preserve">9. </w:t>
      </w:r>
      <w:r>
        <w:t>часть 2 статьи 364 изложить в следующей редакции: "2.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r>
        <w:rPr>
          <w:b/>
        </w:rPr>
        <w:t xml:space="preserve">9. </w:t>
      </w:r>
      <w:r>
        <w:t>статью 365 дополнить частями 3 и 4 следующего содержания: "3. В состав указанного в части 2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r>
        <w:rPr>
          <w:b/>
        </w:rPr>
        <w:t xml:space="preserve">9. </w:t>
      </w:r>
      <w:r>
        <w:t>часть 1 дополнить пунктом 111 следующего содержания: "111) споры, связанные с прохождением спортивной подготовки;"</w:t>
      </w:r>
    </w:p>
    <w:p>
      <w:r>
        <w:rPr>
          <w:b/>
        </w:rPr>
        <w:t xml:space="preserve">9. </w:t>
      </w:r>
      <w:r>
        <w:t>в части 2 слова "связанные со спортивной подготовкой, а также споры," исключить</w:t>
      </w:r>
    </w:p>
    <w:p>
      <w:r>
        <w:rPr>
          <w:b/>
        </w:rPr>
        <w:t xml:space="preserve">9. </w:t>
      </w:r>
      <w:r>
        <w:t>дополнить частью 3 следующего содержания: "3. Споры, предусмотренные пунктами 2, 3 и 11 части 1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частью 2 статьи 362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r>
        <w:rPr>
          <w:b/>
        </w:rPr>
        <w:t>Статья 2</w:t>
      </w:r>
    </w:p>
    <w:p>
      <w:r>
        <w:t>Внести в Гражданский процессуальный кодекс Российской Федерации (Собрание законодательства Российской Федерации, 2002, № 46, ст. 4532; 2010, № 18, ст. 2145; 2015, № 10, ст. 1393; 2016, № 1, ст. 29; № 26, ст. 3889; 2018, № 49, ст. 7523; 2019, № 30, ст. 4099) следующие изменения</w:t>
      </w:r>
    </w:p>
    <w:p>
      <w:r>
        <w:t>часть третью статьи 3 после слов "из гражданско-правовых отношений," дополнить словами "а также индивидуальные трудовые споры спортсменов, тренеров в профессиональном спорте и спорте высших достижений", слова "может быть передан" заменить словами "могут быть переданы"</w:t>
      </w:r>
    </w:p>
    <w:p>
      <w:r>
        <w:t>в статье 221: а) часть первую после слов "из гражданско-правовых отношений," дополнить словами "а также индивидуальные трудовые споры спортсменов, тренеров в профессиональном спорте и спорте высших достижений"; б) пункт 3 части второй дополнить словами ", за исключением индивидуальных трудовых споров спортсменов, тренеров в профессиональном спорте и спорте высших достижений, переданных на рассмотрение третейского суда в рамках арбитража (третейского разбирательства), администрируемого постоянно действующим арбитражным учреждением, образованным с учетом требований законодательства о физической культуре и спорте"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