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49 Федерального закона "О службе в таможенных органах Российской Федерации"</w:t>
      </w:r>
    </w:p>
    <w:p>
      <w:r>
        <w:rPr>
          <w:b/>
        </w:rPr>
        <w:t>Статья 1</w:t>
      </w:r>
    </w:p>
    <w:p>
      <w:r>
        <w:t>Внести в пункт 1 статьи 49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2004, № 27, ст. 2711; 2008, № 26, ст. 3022) следующие изменения</w:t>
      </w:r>
    </w:p>
    <w:p>
      <w:r>
        <w:t>в подпункте 1 слова ", младший лейтенант таможенной службы, лейтенант таможенной службы, старший лейтенант таможенной службы, капитан таможенной службы" исключить</w:t>
      </w:r>
    </w:p>
    <w:p>
      <w:r>
        <w:t>дополнить подпунктом 11 следующего содержания: "11) младший лейтенант таможенной службы, лейтенант таможенной службы, старший лейтенант таможенной службы, капитан таможенной службы - 55 лет;"</w:t>
      </w:r>
    </w:p>
    <w:p>
      <w:r>
        <w:t>в подпункте 2 цифры "55" заменить цифрами "60"</w:t>
      </w:r>
    </w:p>
    <w:p>
      <w:r>
        <w:t>в подпункте 3 цифры "60" заменить цифрами "65"</w:t>
      </w:r>
    </w:p>
    <w:p>
      <w:r>
        <w:rPr>
          <w:b/>
        </w:rPr>
        <w:t>Статья 2</w:t>
      </w:r>
    </w:p>
    <w:p>
      <w:r>
        <w:t>За сотрудниками таможенных органов Российской Федерации, с которыми заключен контракт о службе в таможенных органах Российской Федерации до дня вступления в силу настоящего Федерального закона, до 1 июля 2023 года сохраняется право на увольнение со службы в таможенных органах Российской Федерации в связи с достижением предельного возраста пребывания на службе в таможенных органах Российской Федерации на условиях, действовавших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