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 и 54 Федерального закона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