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менении контрольно-кассовой техники при осуществлении расчетов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