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 и 16 Федерального закона "О федеральной службе безопасности" и статьи 12 и 17 Федерального закона "О внешней разведке"</w:t>
      </w:r>
    </w:p>
    <w:p>
      <w:r>
        <w:rPr>
          <w:b/>
        </w:rPr>
        <w:t>Статья 1</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46, ст. 4537; 2003, № 27, ст. 2700; 2005, № 10, ст. 763; 2006, № 31, ст. 3452; 2007, № 50, ст. 6241; 2008, № 52, ст. 6235; 2011, № 30, ст. 4589; 2014, № 26, ст. 3384; 2016, № 1, ст. 88) следующие изменения</w:t>
      </w:r>
    </w:p>
    <w:p>
      <w:r>
        <w:t>в статье 1: а) часть третью изложить в следующей редакции: "Управление федеральной службой безопасности осуществляется руководителем федерального органа исполнительной власти в области обеспечения безопасности через указанный федеральный орган исполнительной власти и его территориальные органы. Руководитель федерального органа исполнительной власти в области обеспечения безопасности назначается на должность Президентом Российской Федерации после консультаций с Советом Федерации Федерального Собрания Российской Федерации (далее - Совет Федерации) и освобождается от должности Президентом Российской Федерации."; б) дополнить частями четвертой и пятой следующего содержания: "Президент Российской Федерации вносит в Совет Федерации представление по кандидатуре руководителя федерального органа исполнительной власти в области обеспечения безопасности и другие материалы, характеризующие представляемую кандидатуру. Совет Федерации не позднее недельного срока со дня получения представления и других материалов, указанных в части четвертой настоящей статьи, информирует в письменной форме Президента Российской Федерации о результатах рассмотрения представленной кандидатуры."</w:t>
      </w:r>
    </w:p>
    <w:p>
      <w:r>
        <w:t>в статье 16: а) часть вторую изложить в следующей редакции: "Военнослужащим, федеральным государственным гражданским служащим или работником органов федеральной службы безопасности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(если в соответствии с решением руководителя федерального органа исполнительной власти в области обеспечения безопасности иное не обусловлено решением задач оперативно-служебной деятельности), способный по своим личным, профессиональным и психологическим качествам, возрасту, образованию и состоянию здоровья исполнять возложенные на него обязанности. Квалификационные требования к уровню образования, стажу, профессиональным знаниям и навыкам сотрудника органов федеральной службы безопасности, необходимым для исполнения должностных обязанностей, устанавливаются руководителем федерального органа исполнительной власти в области обеспечения безопасности или уполномоченными им должностными лицами."; б) пункт "а" части третьей признать утратившим силу</w:t>
      </w:r>
    </w:p>
    <w:p>
      <w:r>
        <w:rPr>
          <w:b/>
        </w:rPr>
        <w:t>Статья 2</w:t>
      </w:r>
    </w:p>
    <w:p>
      <w:r>
        <w:t>Внести в Федеральный закон от 10 января 1996 года № 5-ФЗ "О внешней разведке" (Собрание законодательства Российской Федерации, 1996, № 3, ст. 143; 2000, № 46, ст. 4537; 2004, № 35, ст. 3607; 2007, № 8, ст. 934; 2014, № 26, ст. 3365; 2016, № 1, ст. 88; 2017, № 1, ст. 46) следующие изменения</w:t>
      </w:r>
    </w:p>
    <w:p>
      <w:r>
        <w:t>в статье 12: а) в части второй: пункт 4 изложить в следующей редакции: "4) назначает на должность руководителей органов внешней разведки Российской Федерации, за исключением руководителя Службы внешней разведки Российской Федерации;"; дополнить пунктом 5 следующего содержания: "5) назначает на должность после консультаций с Советом Федерации руководителя Службы внешней разведки Российской Федерации и освобождает его от должности."; б) дополнить частями третьей и четвертой следующего содержания: "Президент Российской Федерации вносит в Совет Федерации представление по кандидатуре руководителя Службы внешней разведки Российской Федерации и другие материалы, характеризующие представляемую кандидатуру. Совет Федерации не позднее недельного срока со дня получения представления и других материалов, указанных в части третьей настоящей статьи, информирует в письменной форме Президента Российской Федерации о результатах рассмотрения представленной кандидатуры."</w:t>
      </w:r>
    </w:p>
    <w:p>
      <w:r>
        <w:t>часть вторую статьи 17 изложить в следующей редакции: "Сотрудником органа внешней разведки Российской Федерации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(если иное не обусловлено решением задач разведывательной деятельности), способный по своим личным и профессиональным качествам, возрасту, образованию и состоянию здоровья выполнять возложенные на него обязанности."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