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63 и 89 Федерального закона "О службе в органах внутренних дел Российской Федерации и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