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принципах ведения налоговой политики в области акцизов на табачную продукцию государств - членов Евразийского экономического союза</w:t>
      </w:r>
    </w:p>
    <w:p>
      <w:r>
        <w:rPr>
          <w:b/>
        </w:rPr>
        <w:t>Статья None. Федеральный закон   от 08.12.2020 № 392-ФЗ</w:t>
      </w:r>
    </w:p>
    <w:p>
      <w:r>
        <w:t>О ратификации Соглашения о принципах ведения налоговой политики в области акцизов на табачную продукцию государств - членов Евразийского экономического союза РОССИЙСКАЯ ФЕДЕРАЦИЯ ФЕДЕРАЛЬНЫЙ ЗАКОН О ратификации Соглашения о принципах ведения налоговой политики в области акцизов на табачную продукцию государств - членов Евразийского экономического союза Принят Государственной Думой 17 ноября 2020 года Одобрен Советом Федерации 2 декабря 2020 года Ратифицировать Соглашение о принципах ведения налоговой политики в области акцизов на табачную продукцию государств - членов Евразийского экономического союза, подписанное в городе Санкт-Петербурге 19 декабря 2019 года. Президент Российской Федерации В.Путин Москва, Кремль 8 декабря 2020 года № 392-ФЗ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