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 Федерального закона "О рекламе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