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2007, № 18, ст. 2117; 2009, № 1, ст. 18; 2012, № 50, ст. 6967; 2013, № 19, ст. 2331; 2015, № 51, ст. 7252; 2016, № 49, ст. 6852; 2017, № 30, ст. 4458; № 47, ст. 6841; 2018, № 1, ст. 18; № 49, ст. 7529; 2019, № 31, ст. 4466; № 52, ст. 7797; 2020, № 31, ст. 5022; № 42, ст. 6514) следующие изменения</w:t>
      </w:r>
    </w:p>
    <w:p>
      <w:r>
        <w:t>абзац третий пункта 2 статьи 921 изложить в следующей редакции: "В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а также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w:t>
      </w:r>
    </w:p>
    <w:p>
      <w:r>
        <w:t>в пункте 2 статьи 936 слова "180 дней, при условии его возврата не позднее 25 ноября" заменить словами "240 дней, при условии его возврата не позднее 15 декабря"</w:t>
      </w:r>
    </w:p>
    <w:p>
      <w:r>
        <w:t>пункт 42 статьи 132 изложить в следующей редакции: "42. В случае нарушения сроков, предусмотренных пунктом 41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
        <w:rPr>
          <w:b/>
        </w:rPr>
        <w:t>Статья 2</w:t>
      </w:r>
    </w:p>
    <w:p>
      <w:r>
        <w:t>Статью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2020, № 31, ст. 5022) дополнить частью 31 следующего содержания: "31. Установить, что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предусматривается бюджету субъекта Российской Федерации, у которого образовалась указанная экономия, при условии ее направления на реализацию мероприятий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 порядке, установленном Правительством Российской Федерации. Указанная экономия не учитывается при распределении межбюджетных трансфертов из федерального бюджета бюджетам субъектов Российской Федерации.".</w:t>
      </w:r>
    </w:p>
    <w:p>
      <w:r>
        <w:rPr>
          <w:b/>
        </w:rPr>
        <w:t>Статья 3</w:t>
      </w:r>
    </w:p>
    <w:p>
      <w:r>
        <w:t>Внести в Федеральный закон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2019, № 46, ст. 6413; 2020, № 14, ст. 2033; № 17, ст. 2698; № 22, ст. 3376; № 31, ст. 5022; № 40, ст. 6168; № 42, ст. 6514; № 46, ст. 7208) следующие изменения</w:t>
      </w:r>
    </w:p>
    <w:p>
      <w:r>
        <w:t>в части 4 статьи 1 слова "абзаца второго пункта 1 и абзаца второго пункта 2 статьи 932 (в случае предоставления бюджетного кредита в соответствии с частями 17 и 171 статьи 21 настоящего Федерального закона)" заменить словами "абзаца второго пункта 1 и абзаца второго пункта 2 статьи 932 (в случае предоставления бюджетного кредита в соответствии с частями 17, 171 и 22 статьи 21 настоящего Федерального закона), абзацев первого, второго и пятого пункта 1 статьи 933 (в случае предоставления бюджетного кредита в соответствии с частью 22 статьи 21 настоящего Федерального закона), пункта 5 статьи 936"</w:t>
      </w:r>
    </w:p>
    <w:p>
      <w:r>
        <w:t>часть 2 статьи 2 дополнить пунктом 5 следующего содержания: "5) в соответствии с частью 22 статьи 21 настоящего Федерального закона."</w:t>
      </w:r>
    </w:p>
    <w:p>
      <w:r>
        <w:t>статью 21 дополнить частью 22 следующего содержания: "22. Установить, что в 2020 году Министерство финансов Российской Федерации вправе предоставить бюджетные кредиты бюджетам субъектов Российской Федерации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для погашения бюджетных кредитов на пополнение остатков средств на счетах бюджетов субъектов Российской Федерации на срок, установленный соглашением и при условии погашения не позднее 1 июля 2021 года, с платой за пользование указанными бюджетными кредитами по ставке 0,1 процента годовых на основании обращения в Министерство финансов Российской Федерации за предоставлением бюджетного кредита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 Возврат бюджетного кредита в федеральный бюджет осуществляется субъектом Российской Федерации в порядке и сроки, которые установлены соглашением."</w:t>
      </w:r>
    </w:p>
    <w:p>
      <w:r>
        <w:rPr>
          <w:b/>
        </w:rPr>
        <w:t>Статья 4</w:t>
      </w:r>
    </w:p>
    <w:p>
      <w:r>
        <w:t>(Статья утратила силу - Федеральный закон от 04.08.2023 № 416-ФЗ)</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4 статьи 1 Федерального закона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(в редакции настоящего Федерального закона) в части приостановления действия пункта 5 статьи 936 Бюджетного кодекса Российской Федерации применяются к правоотношениям, возникшим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