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информации, информационных технологиях и о защите информации"</w:t>
      </w:r>
    </w:p>
    <w:p>
      <w:r>
        <w:rPr>
          <w:b/>
        </w:rPr>
        <w:t>Статья 1</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2010, № 31, ст. 4196; 2011, № 15, ст. 2038; № 30, ст. 4600; 2012, № 31, ст. 4328; 2013, № 14, ст. 1658; № 23, ст. 2870; № 27, ст. 3479; № 52, ст. 6961, 6963; 2014, № 19, ст. 2302; № 30, ст. 4223, 4243; № 48, ст. 6645; 2015, № 1, ст. 84; № 27, ст. 3979; № 29, ст. 4389, 4390; 2016, № 26, ст. 3877; № 28, ст. 4558; № 52, ст. 7491; 2017, № 18, ст. 2664; № 24, ст. 3478; № 25, ст. 3596; № 27, ст. 3953; № 31, ст. 4790, 4825, 4827; № 48, ст. 7051; 2018, № 1, ст. 66; № 18, ст. 2572; № 27, ст. 3956; № 30, ст. 4546; № 49, ст. 7523; № 52, ст. 8101; 2019, № 12, ст. 1220, 1221; № 18, ст. 2214; № 49, ст. 6985, 6986; № 52, ст. 7798; 2020, № 14, ст. 2035; № 24, ст. 3751) следующие изменения: 1) дополнить статьей 106 следующего содержания: "Статья 106. Особенности распространения информации в социальных сетях 1. Владелец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владелец социальной сети), обязан соблюдать требования законодательства Российской Федерации, в частности: 1) не допускать использование сайта и (или) страницы сайта в сети "Интернет", и (или) информационной системы, и (или) программы для электронных вычислительных машин, которые предназначены и (или) используются их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и иных языках народов Российской Федерации, на которых может распространяться реклама, направленная на привлечение внимания потребителей, находящихся на территории Российской Федерации, и доступ к которым в течение суток составляет более пятисот тысяч пользователей сети "Интернет", находящихся на территории Российской Федерации (далее - социальная сеть), в целях совершения уголовно наказуемых деяний, разглашения сведений, составляющих государственную или иную специально охраняемую законом тайну,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 а также материалов, пропагандирующих порнографию, культ насилия и жестокости, и материалов, содержащих нецензурную брань; 2) не допускать распространение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 3) соблюдать запреты и ограничения, предусмотренные законодательством Российской Федерации о референдуме и законодательством Российской Федерации о выборах; 4) соблюдать права и законные интересы граждан и организаций, в том числе честь, достоинство и деловую репутацию граждан, деловую репутацию организаций; 5) осуществлять мониторинг социальной сети в целях выявления: а)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 б) информации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информации о способах совершения самоубийства, а также призывов к совершению самоубийства; г) информации, нарушающей требования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и Федерального закона от 11 ноября 2003 года № 138-ФЗ "О лотереях" о запрете деятельности по организации и проведению азартных игр и лотерей с использованием сети "Интернет" и иных средств связи; д)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е)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 ж)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 6) разместить в социальной сети адрес электронной почты для направления ему юридически значимых сообщений, свои фамилию и инициалы (для физического лица) или наименование (для юридического лица), а также электронную форму для направления обращений о распространяемой с нарушением закона информации, требования к которой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7) ежегодно размещать отчет о результатах рассмотрения обращений, поданных с использованием указанной в пункте 6 настоящей части электронной формы, а также о результатах мониторинга, осуществляемого в соответствии с пунктом 5 настоящей части. Требования к форме, составу и размещению данного отчета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8) разместить в социальной сети документ, устанавливающий правила использования социальной сети; 9) в случае внесения изменений в правила использования социальной сети в течение трех дней со дня внесения таких изменений информировать об этом пользователей социальной сети путем направления каждому из них уведомления об этом с описанием внесенных изменений; 10) установить одну из предлагаемых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предназначенных для определения количества пользователей информационным ресурсом в сети "Интернет" программ для электронных вычислительных машин; 11) уведомлять пользователя социальной сети о принятых мерах по ограничению доступа к его информации в соответствии с пунктом 5 настоящей части, а также об основаниях такого ограничения.</w:t>
      </w:r>
    </w:p>
    <w:p>
      <w:r>
        <w:rPr>
          <w:b/>
        </w:rPr>
        <w:t xml:space="preserve">2. </w:t>
      </w:r>
      <w:r>
        <w:t>Правила использования социальной сети должны содержать</w:t>
      </w:r>
    </w:p>
    <w:p>
      <w:r>
        <w:rPr>
          <w:b/>
        </w:rPr>
        <w:t xml:space="preserve">3. </w:t>
      </w:r>
      <w:r>
        <w:t>Правила использования социальной сети должны быть размещены в социальной сети на русском языке. Владелец социальной сети должен обеспечить беспрепятственный и безвозмездный доступ пользователей к правилам использования социальной сети</w:t>
      </w:r>
    </w:p>
    <w:p>
      <w:r>
        <w:rPr>
          <w:b/>
        </w:rPr>
        <w:t xml:space="preserve">4. </w:t>
      </w:r>
      <w:r>
        <w:t>В случае выявления информации, указанной в пункте 5 части 1 настоящей статьи, при осуществлении мониторинга социальной сети или по результатам рассмотрения указанного в пункте 6 части 1 настоящей статьи обращения, а также в случае выявления информации при осуществлении мониторинга социальной сети в соответствии с предписанием, предусмотренным частью 18 настоящей статьи, владелец социальной сети обязан незамедлительно принять меры по ограничению доступа к ней, за исключением случая, предусмотренного частью 5 настоящей статьи</w:t>
      </w:r>
    </w:p>
    <w:p>
      <w:r>
        <w:rPr>
          <w:b/>
        </w:rPr>
        <w:t xml:space="preserve">5. </w:t>
      </w:r>
      <w:r>
        <w:t>В случае, если владелец социальной сети не может оценить степень соответствия информации, выявленной в процессе осуществления мониторинга социальной сети или по результатам рассмотрения указанного в пункте 6 части 1 настоящей статьи обращения, информации, указанной в пункте 5 части 1 настоящей статьи, он обязан не позднее суток с момента выявления такой информации</w:t>
      </w:r>
    </w:p>
    <w:p>
      <w:r>
        <w:rPr>
          <w:b/>
        </w:rPr>
        <w:t xml:space="preserve">6. </w:t>
      </w:r>
      <w:r>
        <w:t>При поступлении от владельца социальной сети информации, направленной в соответствии с частью 5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течение 24 часов направляет ее по системе взаимодействия в уполномоченные государственные органы для рассмотрения и принятия решений в соответствии с пунктом 1 части 5 статьи 151, частью 1 статьи 151-1, частью 1 статьи 153 настоящего Федерального закона</w:t>
      </w:r>
    </w:p>
    <w:p>
      <w:r>
        <w:rPr>
          <w:b/>
        </w:rPr>
        <w:t xml:space="preserve">7. </w:t>
      </w:r>
      <w:r>
        <w:t>Порядок рассмотрения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информации, указанной в пункте 1 части 5 настоящей статьи, а также порядок взаимодействия с уполномоченными государственными органами, устанавливается Правительством Российской Федерации</w:t>
      </w:r>
    </w:p>
    <w:p>
      <w:r>
        <w:rPr>
          <w:b/>
        </w:rPr>
        <w:t xml:space="preserve">8. </w:t>
      </w:r>
      <w:r>
        <w:t>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вправе обратиться к владельцу социальной сети с жалобой на решение, предусмотренное частью 4 или 5 настоящей статьи. Владелец социальной сети обязан рассмотреть такую жалобу и направить ответ пользователю социальной сети в течение трех дней со дня поступления такой жалобы. В случае несогласия с ответом владельца социальной сети, пользователь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частью 4 или 5 настоящей статьи</w:t>
      </w:r>
    </w:p>
    <w:p>
      <w:r>
        <w:rPr>
          <w:b/>
        </w:rPr>
        <w:t xml:space="preserve">9. </w:t>
      </w:r>
      <w:r>
        <w:t>Пользователь социальной сети, в отношении информации которого приняты меры по ограничению доступа владельцем социальной сети в соответствии с частью 4 или 5 настоящей статьи, в случае несогласия с принятым решением вправе обратиться с заявлением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в соответствии с частью 4 или 5 настоящей статьи</w:t>
      </w:r>
    </w:p>
    <w:p>
      <w:r>
        <w:rPr>
          <w:b/>
        </w:rPr>
        <w:t xml:space="preserve">10.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части 8 или 9 настоящей статьи, или при осуществлении мониторинга социальной сети может вынести требование владельцу социальной сети об отмене мер по ограничению доступа к информации пользователя, принятых владельцем социальной сети в соответствии с частью 4 или 5 настоящей статьи. Порядок и сроки рассмотрения обращений, указанных в частях 8 и 9 настоящей статьи, а также порядок вынесения требования владельцу социальной сети устанавливается Правительством Российской Федерации</w:t>
      </w:r>
    </w:p>
    <w:p>
      <w:r>
        <w:rPr>
          <w:b/>
        </w:rPr>
        <w:t xml:space="preserve">11.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реестр социальных сетей. В целях обеспечения формирования реестра социальных сетей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12. </w:t>
      </w:r>
      <w:r>
        <w:t>В случае обнаружения в сети "Интернет" информационного ресурса, который предназначен и (или) используется его пользователями для предоставления и (или) распространения посредством созданных ими персональных страниц информации на государственном языке Российской Федерации, государственных языках республик в составе Российской Федерации, других языках народов Российской Федерации, на котором может распространяться реклама, направленная на привлечение внимания потребителей, находящихся на территории Российской Федерации, и доступ к которому в течение суток составляет более пятисот тысяч пользователей сети "Интернет", находящихся на территории Российской Федерации, включая рассмотрение соответствующих обращений органов государственной власти, органов местного самоуправления, граждан или организаций,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
        <w:rPr>
          <w:b/>
        </w:rPr>
        <w:t xml:space="preserve">13. </w:t>
      </w:r>
      <w:r>
        <w:t>В течение трех рабочих дней с момента получения уведомления, указанного в пункте 3 части 12 настоящей статьи, провайдер хостинга или указанное в пункте 2 части 12 настоящей статьи лицо обязаны предоставить данные, позволяющие идентифицировать владельца социальной сети</w:t>
      </w:r>
    </w:p>
    <w:p>
      <w:r>
        <w:rPr>
          <w:b/>
        </w:rPr>
        <w:t xml:space="preserve">14. </w:t>
      </w:r>
      <w:r>
        <w:t>После получения данных, указанных в пункте 3 части 12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направляет владельцу социальной сети уведомление о включении его информационного ресурса в реестр социальных сетей с указанием требований законодательства Российской Федерации, применимых к данным информационным ресурсам</w:t>
      </w:r>
    </w:p>
    <w:p>
      <w:r>
        <w:rPr>
          <w:b/>
        </w:rPr>
        <w:t xml:space="preserve">15. </w:t>
      </w:r>
      <w:r>
        <w:t>В течение двух месяцев со дня включения информационного ресурса в реестр социальных сетей владелец социальной сети обязан обеспечить приведение правил использования социальной сети в соответствие с требованиями настоящего Федерального закона и ознакомление с указанными правилами пользователей своей социальной сети</w:t>
      </w:r>
    </w:p>
    <w:p>
      <w:r>
        <w:rPr>
          <w:b/>
        </w:rPr>
        <w:t xml:space="preserve">16. </w:t>
      </w:r>
      <w:r>
        <w:t>В случае, если доступ к социальной сети на протяжении трех месяцев составляет в течение суток менее пятисот тысяч пользователей сети "Интернет", расположенных на территории Российской Федерации, данная социальная сеть по заявлению ее владельца исключается из реестра социальных сетей, о чем владельцу социальной сети направляется соответствующее уведомление. Данная социальная сеть может быть исключена из реестра социальных сетей при отсутствии заявления ее владельца, если доступ к данной социальной сети на протяжении шести месяцев составляет в течение суток менее пятисот тысяч пользователей сети "Интернет", расположенных на территории Российской Федерации</w:t>
      </w:r>
    </w:p>
    <w:p>
      <w:r>
        <w:rPr>
          <w:b/>
        </w:rPr>
        <w:t xml:space="preserve">17. </w:t>
      </w:r>
      <w:r>
        <w:t>Порядок взаимодействия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 владельцами социальных сетей устанавливается указанным федеральным органом исполнительной власти</w:t>
      </w:r>
    </w:p>
    <w:p>
      <w:r>
        <w:rPr>
          <w:b/>
        </w:rPr>
        <w:t xml:space="preserve">18.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направить владельцу социальной сети предписание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в соответствии с настоящим Федеральным законом.";</w:t>
      </w:r>
    </w:p>
    <w:p>
      <w:r>
        <w:rPr>
          <w:b/>
        </w:rPr>
        <w:t xml:space="preserve">2. </w:t>
      </w:r>
      <w:r>
        <w:t>не противоречащие законодательству Российской Федерации требования к распространению в социальной сети информации</w:t>
      </w:r>
    </w:p>
    <w:p>
      <w:r>
        <w:rPr>
          <w:b/>
        </w:rPr>
        <w:t xml:space="preserve">2. </w:t>
      </w:r>
      <w:r>
        <w:t>права и обязанности пользователей социальной сети</w:t>
      </w:r>
    </w:p>
    <w:p>
      <w:r>
        <w:rPr>
          <w:b/>
        </w:rPr>
        <w:t xml:space="preserve">2. </w:t>
      </w:r>
      <w:r>
        <w:t>права и обязанности владельца социальной сети</w:t>
      </w:r>
    </w:p>
    <w:p>
      <w:r>
        <w:rPr>
          <w:b/>
        </w:rPr>
        <w:t xml:space="preserve">2. </w:t>
      </w:r>
      <w:r>
        <w:t>порядок рассмотрения обращений пользователей социальной сети, обеспечивающий их рассмотрение в срок, не превышающий 30 календарных дней со дня их поступления</w:t>
      </w:r>
    </w:p>
    <w:p>
      <w:r>
        <w:rPr>
          <w:b/>
        </w:rPr>
        <w:t xml:space="preserve">2. </w:t>
      </w:r>
      <w:r>
        <w:t>порядок осуществления мониторинга социальной сети в целях выявления информации, указанной в пункте 5 части 1 настоящей статьи, а также рассмотрения обращений о выявлении такой информации</w:t>
      </w:r>
    </w:p>
    <w:p>
      <w:r>
        <w:rPr>
          <w:b/>
        </w:rPr>
        <w:t xml:space="preserve">5. </w:t>
      </w:r>
      <w:r>
        <w:t>направить ее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Критерии определения направляемой в указанный орган информации, ее состав и порядок направления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
        <w:rPr>
          <w:b/>
        </w:rPr>
        <w:t xml:space="preserve">5. </w:t>
      </w:r>
      <w:r>
        <w:t>до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принятии мер по ограничению доступа к информации, предусмотренных настоящим Федеральным законом, или об отказе в принятии таких мер, принять меры по ограничению доступа к указанной информации</w:t>
      </w:r>
    </w:p>
    <w:p>
      <w:r>
        <w:rPr>
          <w:b/>
        </w:rPr>
        <w:t xml:space="preserve">11. </w:t>
      </w:r>
      <w:r>
        <w:t>организует мониторинг информационных ресурсов</w:t>
      </w:r>
    </w:p>
    <w:p>
      <w:r>
        <w:rPr>
          <w:b/>
        </w:rPr>
        <w:t xml:space="preserve">11. </w:t>
      </w:r>
      <w:r>
        <w:t>утверждает методику определения количества пользователей информационного ресурса в сутки</w:t>
      </w:r>
    </w:p>
    <w:p>
      <w:r>
        <w:rPr>
          <w:b/>
        </w:rPr>
        <w:t xml:space="preserve">11. </w:t>
      </w:r>
      <w:r>
        <w:t>вправе запрашивать у владельца социальной сети и иных лиц информацию, необходимую для ведения такого реестра. Указанные лица обязаны предоставлять запрашиваемую информацию не позднее чем в течение десяти дней со дня получения запроса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12. </w:t>
      </w:r>
      <w:r>
        <w:t>признает информационный ресурс в сети "Интернет" социальной сетью и включает его в реестр социальных сетей</w:t>
      </w:r>
    </w:p>
    <w:p>
      <w:r>
        <w:rPr>
          <w:b/>
        </w:rPr>
        <w:t xml:space="preserve">12. </w:t>
      </w:r>
      <w:r>
        <w:t>определяет провайдера хостинга или иное обеспечивающее размещение социальной сети в сети "Интернет" лицо</w:t>
      </w:r>
    </w:p>
    <w:p>
      <w:r>
        <w:rPr>
          <w:b/>
        </w:rPr>
        <w:t xml:space="preserve">12. </w:t>
      </w:r>
      <w:r>
        <w:t>направляет провайдеру хостинга или указанному в пункте 2 настоящей части лицу уведомление в электронном виде на русском и английском языках о необходимости предоставления данных, позволяющих идентифицировать владельца социальной сети</w:t>
      </w:r>
    </w:p>
    <w:p>
      <w:r>
        <w:rPr>
          <w:b/>
        </w:rPr>
        <w:t xml:space="preserve">12. </w:t>
      </w:r>
      <w:r>
        <w:t>фиксирует дату и время направления указанного в пункте 3 настоящей части уведомления провайдеру хостинга или указанному в пункте 2 настоящей части лицу в соответствующей информационной системе</w:t>
      </w:r>
    </w:p>
    <w:p>
      <w:r>
        <w:rPr>
          <w:b/>
        </w:rPr>
        <w:t xml:space="preserve">18. </w:t>
      </w:r>
      <w:r>
        <w:t>статью 17 дополнить частью 5 следующего содержания: "5. Лица, права и законные интересы которых были нарушены владельцем социальной сети в результате неисполнения им требований, установленных в статье 106 настоящего Федерального закона, вправе обратиться в установленном порядке за судебной защитой своих прав, в том числе с исками о возмещении убытков, компенсации морального вреда, защите чести, достоинства и деловой репутации."</w:t>
      </w:r>
    </w:p>
    <w:p>
      <w:r>
        <w:rPr>
          <w:b/>
        </w:rPr>
        <w:t>Статья 2</w:t>
      </w:r>
    </w:p>
    <w:p>
      <w:r>
        <w:t>Настоящий Федеральный закон вступает в силу с 1 февраля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