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13 Федерального закона "О государственной поддержке молодежных и детских общественных объединений"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