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"Об аудиторской деятельности"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30 декабря 2008 года № 307-ФЗ "Об аудиторской деятельности" (Собрание законодательства Российской Федерации, 2009, № 1, ст. 15; 2010, № 27, ст. 3420; 2011, № 1, ст. 12; № 48, ст. 6728; 2013, № 52, ст. 6961; 2014, № 49, ст. 6912; 2016, № 27, ст. 4169, 4195, 4293; 2017, № 18, ст. 2673; 2019, № 48, ст. 6739) изменение, изложив ее в следующей редакции: "1. Обязательный аудит бухгалтерской (финансовой) отчетности проводится в случаях, установленных федеральными законами, а также в отношении бухгалтерской (финансовой) отчетности</w:t>
      </w:r>
    </w:p>
    <w:p>
      <w:r>
        <w:t>организаций, ценные бумаги которых допущены к организованным торгам</w:t>
      </w:r>
    </w:p>
    <w:p>
      <w:r>
        <w:t>организаций, являющихся профессиональными участниками рынка ценных бумаг, бюро кредитных историй</w:t>
      </w:r>
    </w:p>
    <w:p>
      <w:r>
        <w:t>организаций, имеющих организационно-правовую форму фонда (за исключением государственного внебюджетного фонда, специализированной организации управления целевым капиталом и фонда, имеющего статус международного фонда в соответствии с Федеральным законом от 3 августа 2018 года № 290-ФЗ "О международных компаниях и международных фондах"), в случае, если поступление имущества, в том числе денежных средств, за год, непосредственно предшествовавший отчетному году, превышает 3 миллиона рублей</w:t>
      </w:r>
    </w:p>
    <w:p>
      <w:r>
        <w:t>организаций (за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сельскохозяйственных кооперативов, союзов этих кооперативов, организаций потребительской кооперации, осуществляющих свою деятельность в соответствии с Законом Российской Федерации от 19 июня 1992 года № 3085-I "О потребительской кооперации (потребительских обществах, их союзах) в Российской Федерации"), соответствующих хотя бы одному из следующих условий: а) доход, полученный от осуществления предпринимательской деятельности, который определяется в порядке, установленном законодательством Российской Федерации о налогах и сборах, за год, непосредственно предшествовавший отчетному году, составляет более 800 миллионов рублей; б) сумма активов бухгалтерского баланса по состоянию на конец года, непосредственно предшествовавшего отчетному году, составляет более 400 миллионов рублей."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2021 года</w:t>
      </w:r>
    </w:p>
    <w:p>
      <w:r>
        <w:rPr>
          <w:b/>
        </w:rPr>
        <w:t xml:space="preserve">2. </w:t>
      </w:r>
      <w:r>
        <w:t>Действие положений части 1 статьи 5 Федерального закона от 30 декабря 2008 года № 307-ФЗ "Об аудиторской деятельности" (в редакции настоящего Федерального закона) не распространяется на случаи, когда организация, обязанная проводить аудит годовой бухгалтерской (финансовой) отчетности за 2020 год и (или) ранние периоды в силу Федерального закона от 30 декабря 2008 года № 307-ФЗ "Об аудиторской деятельности" в редакции, действовавшей до дня вступления в силу настоящего Федерального закона, вправе не проводить такой аудит в силу Федерального закона от 30 декабря 2008 года № 307-ФЗ "Об аудиторской деятельности" в редакции настоящего Федерального закона, но аудиторской организацией, индивидуальным аудитором до 1 января 2021 года начато исполнение договора на проведение обязательного аудита указанной отчетности. В таких случаях положения части 1 статьи 5 Федерального закона от 30 декабря 2008 года № 307-ФЗ "Об аудиторской деятельности" (в редакции настоящего Федерального закона) применяются при аудите годовой бухгалтерской (финансовой) отчетности за 2021 год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