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З1, ст. 3229; № 34, ст. 3529, 3533; 2005, № 1, ст. 9, 13, 40, 45; № 10, ст. 763; № 13, ст.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JB. 989 4 2 100088 69: ст. 1825; № 26, ст. 3089; № 30, ст. 3755; № 31, ст. 4007, 4008, 4015; № 41, ст. 4845; № 43, ст. 5084; № 46, ст. 5553; 2008, № 18, ст. 1941; № 20, ст. 2251; № 30, ст. 3604; № 49, ст. 5745; № 52, ст. 6235, 6236; 2009, № 7, ст, 777; № 23, ст. 2759;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1651, 1666; № 19, ст. 2323, 2325; № 23, ст. 2871; № 26, ст. 3207, 3208; № 27, ст. 3454, 3470; № 30, ст. 4025, 4029, 4030, 4031, 4032, 4034, 4036, 4040, 4044, 4078, 4082; № З1, ст. 4191; № 43, ст. 5443, 5444, 5445, 5452; № 44, ст. 5624, 5643; № 48, ст. 6161, 6165; № 49, ст. 6327, 6341; № 51, ст. 6683, 6685, 6695; № 52, ст. 6961, 6980, 6986, 7002; 2014, № 6, ст. 559, 566; № 11, ст. 1092, 1096;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7550, 7557; 2015, № 1, ст. 67, 74, 83, 85; № 10, ст. 1405, 1416; № 13, ст. 1811; № 18, ст. 2614, 2620; №21, ст. 2981; № 24, ст. 3370; № 27, ст. 3945; № 29, ст. 4359, 4374, 4376, 4391; № 41, ст. 5629, 5637; № 44, ст. 6046; № 45, ст. 6205, 6208; № 48, ст. 6706, 6710; № 51, ст. 7250; 2016, № 1, ст. 11, 28, 59, 63, 79,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47, ст. 6844, 6851; № 49, ст. 7308; № 50, ст. 7562; № 52, ст. 7919; 2018, № 1, ст. 21, 30, 35, 48; № 7, ст. 973; № 18, ст. 2562; № 30, ст. 4555; № 31, ст. 4824, 4825, 4826, 4851; № 41, ст. 6187; № 42, ст. 6378; № 45, ст. 6832, 6843; № 47, ст. 7125, 7128; № 53, ст. 8436, 8447; 2019, № 6, ст. 465; № 10, ст. 893; № 12, ст. 1216, 1217, 1218, 1219; № 16, ст. 1819, 1821; № 22, ст. 2669; № 25, ст. 3161; № 29, ст. 3847; № 30, ст. 4119, 4121, 4125, 4131; №42, ст. 5803; № 44, ст. 6178, 6182; № 49, ст. 6964; № 51, ст. 7493, 7494, 7495; № 52, ст. 7766, 7811, 7819; 2020, № 14, ст. 2002, 2019, 2020, 2029; № 50, ст. 8065; 2021, № 1, ст. 50, 51, 70; № 6, ст. 959; № 9, ст. 1461, 1466; № 11, ст. 1701; № 15, ст. 2431, 2443; № 18, ст. 3046; № 22, ст. 3676; № 24, ст. 4222, 4223, 4224; № 27, ст. 5060, 5111; № 52, ст. 8978, 8986; 2022, № 1, ст. 3, 37, 49; № 5, ст. 676; № 10, ст. 1388, 1399; № 13, ст. 1959; № 16, ст. 2605; № 29, ст. 5224, 5226, 5254; № 39, ст. 6534; № 43, ст. 7273; № 50, ст. 8773; № 52, ст. 9360; 2023, № 1, ст. 69, 72; № 14, ст. 2380; № 16, ст. 2754; № 18, ст. 3228, 3252; № 25, ст. 4411; № 26, ст. 4673, 4685; № 31, ст. 5789, 5790; № 32, ст. 6133, 6134, 6144, 6155, 6157, 6158; № 51, ст. 9162; 2024, № 1, ст. 19, 49; № 18, ст. 2399; № 29, ст. 4094; № 31, ст. 4452; № 33, ст. 4913, 4921, 4937, 4938, 4940, 4941, 4942, 4944, 4953; № 43, ст. 6297; № 46, ст. 6906; № 49, ст. 7411; № 51, ст. 7855, 7867; № 53, ст. 8510, 8526; 2025, № 6, ст. 404; № 14, ст. 1589; № 23, ст. 3007; № 26, ст. 3501; № 28, ст. 3843, 3849; № 31, ст. 4635; № 44, ст. 6494, 6504; № 45, ст. 6714; № 51, ст. 8008; № 52, ст. 8293, 8295, 8346) следующие изменения: 1) дополнить статьями 14.64! и 14.64? следующего содержания: «Статья 14.64". Нарушение саморегулируемой организацией в области инженерных изысканий, архитектурно-строительного проектирования или строительства, реконструкции, капитального ремонта, сноса объектов капитального строительства и ее должностными лицами требований федеральных законов, иных нормативных правовых актов Российской Федерации 1.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изысканий, архитектурно-строительного проектирования или строительства, реконструкции, капитального ремонта, сноса объектов капитального строительства (далее в настоящей статье — саморегулируемая организация) — влечет наложение административного штрафа на должностных лиц в размере от пяти тысяч до двадцати тысяч рублей; на юридических лиц — от двадцати тысяч до ста тысяч рублей.</w:t>
      </w:r>
    </w:p>
    <w:p>
      <w:r>
        <w:rPr>
          <w:b/>
        </w:rPr>
        <w:t xml:space="preserve">2. </w:t>
      </w:r>
      <w:r>
        <w:t>Нарушение требований к размеру, порядку формирования, размещению и расходованию средств компенсационного фонда возмещения вреда, компенсационного фонда обеспечения договорных обязательств саморегулируемой организации, в том числе осуществлению выплаты из таких компенсационных фондов, — влечет наложение административного штрафа на должностных лиц в размере от десяти тысяч до пятидесяти тысяч рублей; на юридических лиц — от двадцати тысяч до ста тысяч рублей</w:t>
      </w:r>
    </w:p>
    <w:p>
      <w:r>
        <w:rPr>
          <w:b/>
        </w:rPr>
        <w:t xml:space="preserve">3. </w:t>
      </w:r>
      <w:r>
        <w:t>Нарушение установленных порядка, срока или периодичности проведения саморегулируемой организацией проверки деятельности своих членов — влечет наложение административного штрафа на должностных лиц в размере от пяти тысяч до двадцати тысяч рублей; на юридических лиц — от двадцати тысяч до пятидесяти тысяч рублей</w:t>
      </w:r>
    </w:p>
    <w:p>
      <w:r>
        <w:rPr>
          <w:b/>
        </w:rPr>
        <w:t xml:space="preserve">4. </w:t>
      </w:r>
      <w:r>
        <w:t>Прием в члены саморегулируемой организации лица, не соответствующего установленным требованиям, или непринятие мер по исключению такого лица из саморегулируемой организации — влечет наложение административного штрафа на должностных лиц в размере от десяти тысяч до двадцати тысяч рублей; на юридических лиц — от двадцати тысяч до ста тысяч рублей</w:t>
      </w:r>
    </w:p>
    <w:p>
      <w:r>
        <w:rPr>
          <w:b/>
        </w:rPr>
        <w:t xml:space="preserve">5. </w:t>
      </w:r>
      <w:r>
        <w:t>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законов, иных нормативных правовых актов Российской Федерации — влечет предупреждение или наложение административного штрафа на должностных лиц в размере от пяти тысяч до пятнадцати тысяч рублей; на юридических лиц — от двадцати тысяч до пятидесяти тысяч рублей</w:t>
      </w:r>
    </w:p>
    <w:p>
      <w:r>
        <w:rPr>
          <w:b/>
        </w:rPr>
        <w:t>Статья 14.647. , Нарушение Национальным объединением</w:t>
      </w:r>
    </w:p>
    <w:p>
      <w:r>
        <w:t>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или Национальным объединением саморегулируемых организаций, основанных на членстве лиц, осуществляющих строительство, и их должностными лицами требований федеральных законов, иных нормативных правовых актов Российской Федерации 1. Нарушение Национальным объединением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или Национальным объединением саморегулируемых организаций, основанных на членстве лиц, осуществляющих строительство (далее B настоящей статье — национальные объединения саморегулируемых организаций), порядка осуществления оценки соблюдения саморегулируемыми организациями, являющимися его членами, требований к саморегулируемой организации и ее деятельности — 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— от пятидесяти тысяч до двухсот тысяч рублей.</w:t>
      </w:r>
    </w:p>
    <w:p>
      <w:r>
        <w:rPr>
          <w:b/>
        </w:rPr>
        <w:t xml:space="preserve">2. </w:t>
      </w:r>
      <w:r>
        <w:t>Неразмещение национальными объединениями саморегулируемых организаций на своих официальных сайтах в сети «Интернет» сведений, содержащихся в национальном реестре специалистов в области инженерных изысканий и архитектурно-строительного проектирования или национальном реестре специалистов в области строительства,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организаций, сведения о которых исключены из государственного реестра саморегулируемых организаций, либо сведений, содержащихся в едином реестре сведений о членах саморегулируемых организаций и их обязательствах,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«Интернет» указанных информации и документов — 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— от пятидесяти тысяч до двухсот тысяч рублей</w:t>
      </w:r>
    </w:p>
    <w:p>
      <w:r>
        <w:rPr>
          <w:b/>
        </w:rPr>
        <w:t xml:space="preserve">3. </w:t>
      </w:r>
      <w:r>
        <w:t>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— архитектурно-строительного проектирования, национального реестра специалистов в области строительства или единого реестра сведений о членах саморегулируемых организаций и их обязательствах — 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— от пятидесяти тысяч до двухсот тысяч рублей.»;</w:t>
      </w:r>
    </w:p>
    <w:p>
      <w:r>
        <w:rPr>
          <w:b/>
        </w:rPr>
        <w:t xml:space="preserve">3. </w:t>
      </w:r>
      <w:r>
        <w:t>статью 19.5 дополнить частью 29! следующего содержания: «29'. Невыполнение в установленный срок законного предписания федерального органа исполнительной власти, осуществляющего функции по контролю (надзору) за деятельностью саморегулируемых организаций в области инженерных изысканий, архитектурно-строительного проектирования или строительства, реконструкции, капитального ремонта, сноса объектов капитального строительства, об устранении нарушений законодательства Российской Федерации — влечет наложение административного штрафа на должностных лиц в размере от пяти тысяч до двадцати тысяч рублей; на юридических лиц — от двадцати тысяч до пятидесяти тысяч рублей.»</w:t>
      </w:r>
    </w:p>
    <w:p>
      <w:r>
        <w:rPr>
          <w:b/>
        </w:rPr>
        <w:t xml:space="preserve">3. </w:t>
      </w:r>
      <w:r>
        <w:t>в статье 23.1:</w:t>
      </w:r>
    </w:p>
    <w:p>
      <w:r>
        <w:rPr>
          <w:b/>
        </w:rPr>
        <w:t xml:space="preserve">3. </w:t>
      </w:r>
      <w:r>
        <w:t>абзац четвертый части 3 после слов «статьи 14.57» дополнить словами «статьей 14.642»</w:t>
      </w:r>
    </w:p>
    <w:p>
      <w:r>
        <w:rPr>
          <w:b/>
        </w:rPr>
        <w:t xml:space="preserve">3. </w:t>
      </w:r>
      <w:r>
        <w:t>в части 1 статьи 23.69 слова «статьей 14.64» заменить словами «статьями 14.64, 14.64! и частью 29! статьи 19.5»</w:t>
      </w:r>
    </w:p>
    <w:p>
      <w:r>
        <w:rPr>
          <w:b/>
        </w:rPr>
        <w:t xml:space="preserve">3. </w:t>
      </w:r>
      <w:r>
        <w:t>часть 2 статьи 28.3 дополнить пунктом 121 следующего содержания: «121) должностные лица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 — 06 административных правонарушениях, предусмотренных статьей 14.64? и частью 1 статьи 19.5 настоящего Кодекса.». 10</w:t>
      </w:r>
    </w:p>
    <w:p>
      <w:r>
        <w:rPr>
          <w:b/>
        </w:rPr>
        <w:t xml:space="preserve">3. </w:t>
      </w:r>
      <w:r>
        <w:t>в части 1 слова «статьями 14.65 — 14.67» заменить словами «статьями 14.647, 14.65 — 14.67», цифры «24 — 32» заменить цифрами «24 — 28, 30 — 32»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2026 года. ЙИской Федерации В.Путин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