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Трудовой кодекс Российской Федерации"</w:t>
      </w:r>
    </w:p>
    <w:p>
      <w:r>
        <w:rPr>
          <w:b/>
        </w:rPr>
        <w:t>Статья 1</w:t>
      </w:r>
    </w:p>
    <w:p>
      <w:r>
        <w:t>Внести в Трудовой кодекс Российской Федерации (Собрание законодательства Российской Федерации, 2002, № 1, ст. 3; 2013, № 27, ст. 3449; 2016, № 27, ст. 4238; 2020, № 17, ст. 2705; 2025, № 15, ст. 1790) следующие изменения</w:t>
      </w:r>
    </w:p>
    <w:p>
      <w:r>
        <w:t>в части второй статьи 128: а) дополнить новым абзацем восьмым следующего содержания: «работникам, фактически проживающим в жилых помещениях, находящихся в зонах чрезвычайных ситуаций природного и техногенного Hi 2 100088 70003 3 2 характера, в случае нарушения условий их жизнедеятельности и утраты ими имущества в результате указанных чрезвычайных ситуаций федерального, межрегионального, регионального, межмуниципального или муниципального характера - до пяти календарных дней в порядке и на условиях, которые установлены Правительством Российской Федерации; »</w:t>
      </w:r>
    </w:p>
    <w:p>
      <w:r>
        <w:t>абзац восьмой считать абзацем девятым</w:t>
      </w:r>
    </w:p>
    <w:p>
      <w:r>
        <w:t>дополнить статьей 186! следующего содержания: «Статья 186. Гарантии и компенсации работникам при возникновении чрезвычайных ситуаций природного и техногенного характера Работникам, фактически проживающим в жилых помещениях, находящихся в зонах чрезвычайных ситуаций природного и техногенного характера, в случае нарушения условий их жизнедеятельности и утраты ими имущества в результате указанных чрезвычайных ситуаций федерального, межрегионального, регионального, межмуниципального или муниципального характера работодателем предоставляется дополнительный выходной день с сохранением за работником среднего заработка в порядке и на условиях, которые установлены Правительством Российской Федерации.»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2026 года. В.Путин № 90-ФЗ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