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5023; 2002, № 22, ст. 2026; №30, ст. 3021, 3027; 2003, № 1, ст.2, 5, 6; № 19, ст. 1749; №22, ст. 2066; №28, ст. 2879, 2886; №46, ст. 4443; № 52, ст. 5030; 2004, № 27, ст. 2711; № 34, ст. 3517, 3520, 3524; № 35, ст. 3607; №45, ст. 4377; 2005, №1, ст.30; №24, ст. 2312; №27, ст. 2707; № 30, ст.3112, 3128, 3129, 3130; №52, ст. 5581; 2006, №10, ст. 1065; № 12, ст. 1233; № 31, ст. 3436, 3443; № 45, ст. 4627, 4628; № 47, ст. 4819; № 50, =. ПИ 2 100088 69800 2 ст. 5279, 5286; 2007, № 1, ст. 31, 39; № 22, ст. 2563; № 23, ст. 2691; № 31, ст. 3991, 4013; № 45, ст. 5417, 5432; № 49, ст. 6045, 6071; № 50, ст. 6237, 6245; 2008, № 18, ст. 1942; № 27, ст. 3126; № 30, ст. 3611, 3614, 3616; № 48, ст. 5503, 5504, 5519; № 49, ст. 5723, 5749; № 52, ст. 6237; 2009, № 1, ст. 21, 22,31; № 11, ст. 1265; № 23, ст. 2775; № 26, ст. 3123; № 29, ст. 3598, 3639, 3641; № 30, ст. 3739; № 48, ст. 5725, 5731, 5733, 5737; № 51, ст. 6153, 6155; №52, ст. 6444, 6455; 2010, № 15, ст. 1737, 1746; № 19, ст. 2291; № 25, ст. 3070; № 31, ст. 4198; №32, ст. 4298; № 40, ст. 4969; № 45, ст. 5756; №47, ст. 6034; № 48, ст. 6247, 6250; № 49, ст. 6409; 2011, № 1, ст. 7, 9, 21, 37; № 11, ст. 1492; №23, ст. 3262; №24, ст. 3357; №27, ст. 3881; № 29, ст. 4291; №30, ст. 4575, 4583, 4587, 4593, 4597; № 45, ст. 6335; № 47, ст. 6610, 6611; № 48, ст. 6729, 6731; № 49, ст. 7014, 7015, 7016, 7037; № 50, ст. 7359; 2012, №19, ст. 2281; №25, ст. 3268; №26, ст. 3447; №27, ст. 3588; №31, ст. 4334; № 41, ст. 5526, 5527; №49, ст. 6751; № 50, ст. 6968; № 53, ст. 7596, 7604, 7607, 7619; 2013, № 14, ст. 1647; №23, ст. 2866, 2888, 2889; № 30, ст. 4031, 4048, 4049, 4081; № 40, ст. 5038; № 44, ст. 5645, 5646; № 48, ст. 6165; № 49, ст. 6335; № 51, ст. 6699; № 52, ст. 6985; 2014, №8, ст. 737; № 14, ст. 1544; №16, ст. 1835, 1838; № 19, ст. 2313, 2321; № 23, ст. 2936, 2938; № 26, ст. 3373; № 30, ст. 4220, 4239, 4240, 4245; № 440, ст. 5315; № 45, ст. 6157; № 48, ст. 6647, 6657, 6660, 6663; 2015, № 1, ст. 13, 16, 17, 18, 30, 32; № 10, ст. 1402; № 14, ст. 2023, 2024, 2025; № 24, ст. 3377; №27, ст. 3968; № 29, ст. 4358; № 48, ст. 6684, 6688, 6692, 6693, 6694; 2016, № 1, ст. 6, 16, 18; № 7, ст. 920; № 14, ст. 1902; № 18, ст. 2504; №23, ст. 3298; № 26, ст. 3856; № 27, ст. 4158, 4175, 4176, 4181, 4182, 4184; № 49, ст. 6844, 6846, 6847, 6851; № 52, ст. 7497; 2017, № 1, ст. 4, 16; № 11, ст. 1534; № 15, ст. 2131, 2133; № 25, ст. 3590; № 30, ст. 4441, 4446, 4449; №40, ст. 5753; № 45, ст. 6579; № 47, ст. 6842; № 49, ст. 7307, 7313, 7314, 7315, 7316, 7318, 7322, 7323, 7324, 7325; 2018, №1, ст. 14, 20, 50; № 9, ст. 1291; № 18, ст. 2565, 2568, 2575, 2583; №24, ст. 3404, 3410; №27, ст. 3942; № 30, ст. 4534, 4535; № 32, ст. 5087, 5090, 5093, 5095, 5096, 5127; No 45, cr. 6828, 6847; №47, ст. 7135; № 49, ст. 7496, 7498, 7499; № 53, ст. 8416, 8419; 2019, № 16, ст. 1826; № 18, ст. 2225; № 22, ст. 2664; № 23, ст. 2906, 2908, 2920; № 25, ст. 3167; №27, ст. 3527; № 30, ст. 4112, 4113, 4114; № 31, ст. 4414, 4427; № 39, ст. 5371, 5372, 5374, 5375; № 48, ст. 6740; 2020, №6, ст. 587; № 12, ст. 1657; № 13, ст. 1857; № 14, ст. 2032; № 17, ст. 2699; № 24, ст. 3746; № 29, ст. 4501, 4505, 4514; № 30, ст. 4746; № 31, ст. 5024, 5025; № 42, ст. 6507, 6510; № 46, ст. 7212; № 48, ст. 7625, 7626, 7627; 2021, № 15, ст. 2455; № 17, ст. 2886, 2887; № 18, ст. 3047; №24, ст. 4214, 4216, 4217; № 27, ст. 5133, 5136; № 49, ст. 8145, 8146, 8147; 2022, №9, ст. 1250; № 10, ст. 1394; № 11, ст. 1597, 1600; № 13, ст. 1955, 1956; № 16, ст. 2598, 2599; № 18, ст. 3007; №27, ст. 4597, 4612, 4626; № 29, ст. 5206, 5230, 5288, 5290, 5291, 5301; № 45, ст. 7676; № 48, ст. 8309, 8310; 4 № 52, ст. 9350, 9353, 9379; 2023, № 1, ст. 11, 12, 13, 43; № 8, ст. 1200; № 9, ст. 1415; № 12, ст. 1877; № 18, ст. 3236, 3250; № 26, ст. 4669, 4670, 4676; № 32, ст. 6121, 6147; № 43, ст. 7603; № 45, ст. 7994; № 47, ст. 8315; № 49, ст. 8656; № 52, ст. 9508, 9523, 9524, 9525; 2024, № 8, ст. 1035; № 10, ст. 1312; № 13, ст. 1672, 1681; № 18, ст. 2405; № 23, ст. 3038, 3061; № 26, ст. 3550; № 29, ст. 4105; № 33, ст. 4955, 4979, 4990; № 45, ст. 6693, 6694; № 48, ст. 7206; № 49, ст. 7407, 7409, 7421; 2025, № 30, ст. 4376, 4377, 4378; № 31, ст. 4640, 4651; № 44, ст. 6491; № 47, ст. 7045, 7046; № 48, ст. 7236; 2026, № 7, ст. 615; № 8, ст. 777) следующие изменения</w:t>
      </w:r>
    </w:p>
    <w:p>
      <w:r>
        <w:t>в пункте 1 статьи 145: а) дополнить новым абзацем восьмым следующего содержания: «При определении за 2025 год величины доходов, указанной в абзацах четвертом и пятом настоящего пункта, индивидуальными предпринимателями, применяющими упрощенную систему налогообложения, у которых за 2025 год сумма доходов, определяемых в соответствии со статьей 346'° и подпунктами | и 3 пункта 1 статьи 346? настоящего Кодекса и с учетом положений настоящего пункта, не превысила в совокупности 60 миллионов рублей и которые утратили с 1 января 2026 года освобождение от исполнения обязанностей налогоплательцика, связанных с исчислением и уплатой налога, и индивидуальными предпринимателями, применяющими упрощенную систему налогообложения и утратившими с 1 января 2026 года право на применение патентной системы налогообложения, не учитываются также доходы в виде процентов, полученных по вкладам (остаткам на счетах) в банках, находящихся на территории Российской Федерации. При этом, если определенная в соответствии с настоящим абзацем сумма доходов за 2025 год не превысила величину доходов, указанную в абзацах четвертом и пятом настоящего пункта, указанные индивидуальные предприниматели освобождаются от исполнения обязанностей налогоплательщика, связанных с исчислением и уплатой налога, по 31 декабря 2026 года включительно при условии соблюдения положений абзаца третьего пункта 5 настоящей статьи.»</w:t>
      </w:r>
    </w:p>
    <w:p>
      <w:r>
        <w:t>абзацы восьмой и девятый считать соответственно абзацами девятым и десятым</w:t>
      </w:r>
    </w:p>
    <w:p>
      <w:r>
        <w:t>подпункт 22 пункта 2 статьи 146 изложить в следующей редакции: «22) оказание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актов Правительства Российской Федерации данные услуги оказываются без взимания платы с заявителей; »</w:t>
      </w:r>
    </w:p>
    <w:p>
      <w:r>
        <w:t>в статье 149: а) в подпункте 12? пункта 2: в абзаце третьем слова «Правительством Российской Федерации» заменить словами «Министерством финансов Российской Федерации»; в абзаце одиннадцатом слова «Правительством Российской Федерации» заменить словами «Министерством финансов Российской Федерации»; в абзаце четырнадцатом слова «Правительством Российской Федерации» заменить словами «Министерством финансов Российской Федерации»; в абзаце восемнадцатом слова «Правительством Российской Федерации» заменить словами «Министерством финансов Российской Федерации»; в абзаце двадцатом слова «Правительством Российской Федерации» заменить словами «Министерством финансов Российской Федерации»</w:t>
      </w:r>
    </w:p>
    <w:p>
      <w:r>
        <w:t>в подпункте 38 пункта 3: в абзаце одиннадцатом слово «пунктом» заменить словом «пунктом.»; дополнить абзацем двенадцатым следующего содержания: «Организации и индивидуальные предприниматели, применяющие упрощенную систему налогообложения, у которых за 2025 год сумма доходов, рассчитываемых с учетом положений абзацев пятого, седьмого - десятого пункта | статьи 145 настоящего Кодекса, не превысила в совокупности 60 миллионов рублей и которые утратили с 1 января 2026 года освобождение от исполнения обязанностей налогоплательщика, связанных с исчислением и уплатой налога, и индивидуальные предприниматели, утратившие с 1 января 2026 года право на применение патентной системы налогообложения, у которых за 2025 год, в котором применялась патентная система налогообложения, доходы от реализации, учитываемые в соответствии с главой 26° настоящего Кодекса, не превысили в совокупности 60 миллионов рублей, по 31 декабря 2026 года включительно имеют право на освобождение, предусмотренное настоящим подпунктом, если за 2025 год удельный вес доходов от реализации услуг общественного питания в общей сумме указанных доходов организации или индивидуального предпринимателя составил не менее 70 процентов;»</w:t>
      </w:r>
    </w:p>
    <w:p>
      <w:r>
        <w:t>в абзаце первом подпункта 17 статьи 150 после слов «по перечню» дополнить словами «, утвержденному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научной, научно- технической и инновационной деятельности», слова «которые утверждаются» заменить словом «установленном»</w:t>
      </w:r>
    </w:p>
    <w:p>
      <w:r>
        <w:t>в пункте 5! статьи 154 слова «Правительством Российской Федерации» заменить словами «Министерством финансов Российской Федерации»</w:t>
      </w:r>
    </w:p>
    <w:p>
      <w:r>
        <w:t>в абзаце первом подпункта 18 пункта 1 статьи 164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 и туристской деятельности»</w:t>
      </w:r>
    </w:p>
    <w:p>
      <w:r>
        <w:t>в пункте 13 статьи 167: а) в абзаце первом слова «Правительством Российской Федерации»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w:t>
      </w:r>
    </w:p>
    <w:p>
      <w:r>
        <w:t>в абзаце втором слова «, оборонно-промышленного и топливно- энергетического» заменить словами «и оборонно-промышленного», слова «и заверенный печатью этого органа» исключить</w:t>
      </w:r>
    </w:p>
    <w:p>
      <w:r>
        <w:t>пункт 2% статьи 171 изложить в следующей редакции: «2. Вычетам подлежат суммы налога, предъявленные налогоплательцику при приобретении товаров (работ, услуг),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отношении товаров (работ, услуг), имущественных прав‚ приобретаемых для оказания услуг по подключению (технологическому присоединению), в том числе фактическому присоединению, к газораспределительным сетям газоиспользующего оборудования в рамках догазификации, догазификации котельных, при условии, что на основании актов Правительства Российской Федерации данные услуги оказываются без взимания платы с заявителей.»</w:t>
      </w:r>
    </w:p>
    <w:p>
      <w:r>
        <w:t>пункт 13 статьи 214' дополнить абзацами двадцать девятым - тридцать первым следующего содержания: «В случае обмена (замещения) замещаемых облигаций в валюте на замещающие облигации в рублях налоговая база по такой операции не определяется. При реализации (погашении) замещающих облигаций в рублях,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налогоплательщика по приобретению замещаемых облигаций в валюте, которыми налогоплательщик владел до их обмена (замещения). В целях настоящего Кодекса замещающими облигациями в рублях признаются выпущенные российскими организациями в порядке, установленном статьей 6° Федерального закона от 14 июля 2022 года 10 № 319-ФЗ «О внесении изменений в отдельные законодательные акты Российской Федерации», облигации, номинальная стоимость которых выражена в российских рублях или выражена в иностранной валюте с изменением их номинальной стоимости на российские рубли в соответствии с решением о выпуске таких облигаций не позднее 35 календарных дней с даты окончания размещения выпуска замещающих облигаций в рублях. В целях настоящего Кодекса замещаемыми облигациями в валюте признаются облигации российских организаций, номинальная стоимость которых выражена в валюте иностранных государств и территорий, включенных в перечень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приобретенные владельцами таких облигаций до 1 марта 2022 года или полученные в качестве замещающих облигаций российских организаций в обмен на облигации иностранных организаций (еврооблигаций) и не передававшиеся налогоплательщиком третьим лицам с передачей права собственности до их замещения на замещающие облигации в рублях.»</w:t>
      </w:r>
    </w:p>
    <w:p>
      <w:r>
        <w:t>в абзаце пятом подпункта 7 пункта 1 статьи 219 слова «Правительством Российской Федерации» — заменить словами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по согласованию с Министерством финансов Российской Федерации»</w:t>
      </w:r>
    </w:p>
    <w:p>
      <w:r>
        <w:t>подпункт 3 пункта 2 статьи 219' дополнить абзацем девятым следующего содержания: «сроком нахождения замещающих облигаций в рублях в собственности налогоплательщика признается срок, исчисляемый с даты приобретения налогоплательциком замещаемых облигаций в валюте, в результате обмена (замещения) которых налогоплательщиком получены такие замещающие облигации в рублях, до даты реализации таких замещающих облигаций в рублях. Данное положение применяется в случае, если по состоянию на 1 марта 2022 года замещаемые облигации в валюте, в результате обмена (замещения) которых налогоплательщиком получены замещающие облигации в рублях, принадлежали налогоплательщику на праве собственности и если такие замещаемые облигации в валюте по состоянию на дату их обмена (замещения) 12 относились к ценным бумагам, обращающимся на организованном рынке ценных бумаг и указанным в подпункте 1 пункта 3 статьи 214! настоящего Кодекса;»</w:t>
      </w:r>
    </w:p>
    <w:p>
      <w:r>
        <w:t>пункт 1 статьи 251 дополнить подпунктом 33° следующего содержания: «33°) в виде стоимости замещающих облигаций в рублях, полученных налогоплательщиком в результате обмена (замещения) замещаемых облигаций в валюте. Указанные в настоящем подпункте доходы не учитываются при определении налоговой базы по налогу на прибыль организаций в пределах суммы рублевого эквивалента номинальной стоимости замещаемых облигаций в валюте, определенного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 Положения настоящего подпункта применяются держателями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по каждому выпуску таких облигаций при условии обмена всех принадлежащих налогоплательщику на праве собственности или ином вещном праве замещаемых облигаций в валюте 13 одного выпуска;»</w:t>
      </w:r>
    </w:p>
    <w:p>
      <w:r>
        <w:t>в статье 262: а)в абзаце первом пункта 7 слова «Правительством Российской Федерации»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научной, научно-технической и — инновационной деятельности»</w:t>
      </w:r>
    </w:p>
    <w:p>
      <w:r>
        <w:t>в пункте 8: в абзаце пятом слова «утвержденному Правительством Российской Федерации» заменить словами «предусмотренному пунктом 7 настоящей статьи»; в абзаце седьмом слова «утвержденному Правительством Российской Федерации» заменить словами «предусмотренному пунктом 7 настоящей статьи»; в) в абзаце втором пункта 9 слова «утвержденному Правительством Российской Федерации» заменить словами «предусмотренному пунктом 7 настоящей статьи»</w:t>
      </w:r>
    </w:p>
    <w:p>
      <w:r>
        <w:t>подпункт 11 пункта 1 статьи 264 изложить в следующей редакции: «11) расходы на содержание служебного — транспорта 14 (автомобильного, железнодорожного, воздушного и иных видов транспорта). Расходы на компенсацию за использование для служебных поездок личных легковых автомобилей и мотоциклов в пределах следующих норм: 2400 рублей в месяц для легковых автомобилей с рабочим объемом двигателя до 2000 кубических сантиметров включительно; 3000 рублей в месяц для легковых автомобилей с рабочим объемом двигателя свыше 2000 кубических сантиметров; 1200 рублей в месяц для мотоциклов;»</w:t>
      </w:r>
    </w:p>
    <w:p>
      <w:r>
        <w:t>в статье 270: а) в пункте 38 слова «Правительством Российской Федерации» заменить словами «подпунктом 11 пункта 1 статьи 264 настоящего Кодекса»</w:t>
      </w:r>
    </w:p>
    <w:p>
      <w:r>
        <w:t>дополнить пунктом 4838 следующего содержания: «4838) в виде стоимости замещаемых облигаций в валюте при их обмене (замещении) на замещающие облигации в рублях. Положения настоящего пункта применяются держателями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по каждому выпуску таких облигаций при условии обмена всех принадлежащих налогоплательщику на праве 15 собственности или ином вещном праве замещаемых облигаций в валюте одного выпуска;»</w:t>
      </w:r>
    </w:p>
    <w:p>
      <w:r>
        <w:t>пункт 4 статьи 271 дополнить подпунктом 21 следующего содержания: «21) дата погашения (частичного погашения), иного выбытия замещающих облигаций в рублях, но не позднее 31 декабря 2028 года - для дохода в виде положительной разницы между суммой, полученной эмитентом при размещении замещаемых облигаций в валюте, в размере рублевого эквивалента номинальной стоимости (остатка номинальной стоимости) таких облигаций, определенного по официальному курсу Центрального банка Российской Федерации, действовавшему на дату размещения, и суммой, выплачиваемой эмитентом при погашении (частичном погашении), ином выбытии замещающих облигаций в рублях, соответствующей рублевому эквиваленту номинальной стоимости (остатка номинальной стоимости) замещаемых облигаций в валюте, определенному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 При частичном погашении (ином выбытии) замещающих облигаций в рублях указанный доход признается в части, определяемой исходя 16 из погашаемой доли номинальной стоимости замещающих облигаций в рублях. Положения настоящего подпункта в отношении указанного дохода не применяются эмитентами замещаемых облигаций в валюте по выкупленным и не погашенным ими к моменту замещения объемам таких облигаций.»</w:t>
      </w:r>
    </w:p>
    <w:p>
      <w:r>
        <w:t>пункт 7 статьи 272 дополнить подпунктом 22 следующего содержания: «22) дата погашения (частичного погашения), иного выбытия замещающих облигаций в рублях, но не позднее 31 декабря 2028 года - для расхода в виде отрицательной разницы между суммой, полученной эмитентом при размещении замещаемых облигаций в валюте, в размере рублевого эквивалента номинальной стоимости (остатка номинальной стоимости) таких облигаций, определенного по официальному курсу Центрального банка Российской Федерации, действовавшему на дату размещения, и суммой, выплачиваемой эмитентом при погашении (частичном погашении), ином выбытии замещающих облигаций в рублях, соответствующей рублевому эквиваленту номинальной стоимости (остатка номинальной стоимости) замещаемых облигаций в валюте, определенному по официальному курсу Центрального банка Российской Федерации, действовавшему на наиболее позднюю из следующих дат: дата 17 размещения либо дата изменения валюты номинала замещающих облигаций в рублях. При частичном погашении (ином выбытии) замещающих облигаций в рублях указанный расход признается в части, определяемой исходя из погашаемой доли номинальной стоимости замещающих облигаций в рублях. Положения настоящего подпункта в отношении указанного расхода не применяются эмитентами замещаемых облигаций в валюте по выкупленным и не погашенным ими к моменту замещения объемам таких облигаций.»</w:t>
      </w:r>
    </w:p>
    <w:p>
      <w:r>
        <w:t>статью 280 дополнить пунктом 5? следующего содержания: «5?. Стоимостью замещающих облигаций в рублях, полученных налогоплательщиком - держателем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в результате обмена (замещения) замещаемых облигаций в валюте одного выпуска, признается стоимость замещаемых облигаций в валюте, сформированная в налоговом учете налогоплательщика при их приобретении. Данное положение применяется указанными в настоящем пункте налогоплательщиками - держателями замещаемых облигаций в валюте при 18 условии обмена всех принадлежащих им на праве собственности или ином вещном праве замещаемых облигаций в валюте одного выпуска.»</w:t>
      </w:r>
    </w:p>
    <w:p>
      <w:r>
        <w:t>в абзаце втором пункта 1 статьи 284? слова «Правительством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обслуживания населения»</w:t>
      </w:r>
    </w:p>
    <w:p>
      <w:r>
        <w:t>в подпункте 12 пункта 2 статьи 346° слова «Правительством Российской Федерации» заменить словами «подпунктом 11 пункта 1 статьи 264 настоящего Кодекса»</w:t>
      </w:r>
    </w:p>
    <w:p>
      <w:r>
        <w:t>в пункте 1 статьи 3461; а) абзац первый дополнить словами «, если иное не предусмотрено настоящим пунктом»</w:t>
      </w:r>
    </w:p>
    <w:p>
      <w:r>
        <w:t>дополнить абзацем четвертым следующего содержания: «Индивидуальные предприниматели, применявшие в декабре 2025 года патентную систему налогообложения, доход которых в 2025 году превысил 20 миллионов рублей, и отвечающие требованиям, установленным настоящей главой, вправе не позднее 1 июня 2026 года уведомить налоговый орган по месту жительства индивидуального предпринимателя о переходе на упрощенную систему налогообложения с 1 января 2026 года.»; 19 22) пункт 2 статьи 346": а) дополнить словами «, если иное не предусмотрено настоящим пунктом»</w:t>
      </w:r>
    </w:p>
    <w:p>
      <w:r>
        <w:t>дополнить абзацем вторым следующего содержания: «Индивидуальные предприниматели, применявшие в декабре 2025 года патентную систему налогообложения и упрощенную систему налогообложения, либо индивидуальные предприниматели, применявшие в декабре 2025 года патентную систему налогообложения и перешедшие на упрощенную систему налогообложения с 1 января 2026 года, доход которых в 2025 году превысил 20 миллионов рублей, вправе изменить объект налогообложения, уведомив об этом налоговый орган не позднее 23) пункт 1 статьи 346'° дополнить абзацем вторым следующего содержания: «В случае получения доходов в виде оплаты, частичной оплаты в счет предстоящих поставок товаров (выполнения работ, оказания услуг, передачи имущественных прав) в налоговом (отчетном) периоде, в котором налогоплательщик не являлся налогоплательщиком налога на добавленную стоимость либо являлся освобожденным от исполнения обязанностей налогоплательщика налога на добавленную стоимость, при условии отгрузки указанных товаров (выполнения работ, оказания услуг, 20 передачи имущественных прав) в налоговом (отчетном) периоде, в котором налогоплательщик является налогоплательщиком налога на добавленную стоимость, такой налогоплателыцик вправе уменьшить сумму своего дохода, полученного в период отгрузки указанных товаров (выполнения работ, оказания услуг, передачи имущественных прав), на сумму, равную размеру суммы налога на добавленную стоимость, предъявленного в соответствии с главой 21 настоящего Кодекса налогоплательщиком покупателю (приобретателю) указанных товаров (работ, услуг, имущественных прав). Данное положение применяется в части сумм налога на добавленную стоимость, не полученных от покупателя (приобретателя) товаров (работ, услуг, имущественных прав) дополнительно к стоимости указанных товаров (работ, услуг, имущественных прав).»</w:t>
      </w:r>
    </w:p>
    <w:p>
      <w:r>
        <w:t>в пункте 1 статьи 346'°: а) подпункт 8 изложить в следующей редакции: «8) суммы налога на добавленную стоимость по оплаченным товарам (работам, услугам), приобретенным налогоплательщиком и подлежащим включению в состав расходов в соответствии с настоящей статьей и со статьей 346" настоящего Кодекса, за исключением сумм налога на добавленную стоимость, которые принимаются к вычету в порядке, предусмотренном главой 21 настоящего Кодекса;»; 21 6) в подпункте 12 слова «Правительством Российской Федерации» заменить словами «подпунктом 11 пункта 1 статьи 264 настоящего Кодекса»; в) подпункт 22 изложить в следующей редакции: «22) суммы налогов и сборов, уплаченные в соответствии с законодательством о налогах и сборах, за исключением налога, уплаченного в соответствии с настоящей главой, налога на добавленную стоимость, а также суммы туристического налога;»</w:t>
      </w:r>
    </w:p>
    <w:p>
      <w:r>
        <w:t>пункт 7 статьи 346*° дополнить абзацами третьим и четвертым следующего содержания: «Индивидуальный предприниматель, утративший право Ha применение патентной системы налогообложения и начавший исполнять обязанности налогоплательщика налога на добавленную стоимость, суммы налога на добавленную стоимость по приобретенным (ввезенным) товарам (работам, услугам), которые до утраты права на применение патентной системы налогообложения не были использованы при применении данной системы налогообложения, принимает к вычету в порядке, предусмотренном главой 21 настоящего Кодекса. Индивидуальный предприниматель, утративший право на применение патентной системы налогообложения и начавший исполнять обязанности налогоплательщика налога на добавленную стоимость, суммы 22 налога на добавленную стоимость по приобретенным (ввезенным) до утраты права на применение патентной системы налогообложения основным средствам или нематериальным активам принимает к вычету в порядке, предусмотренном главой 21 настоящего Кодекса, в случае, если до утраты права на применение патентной системы налогообложения указанные основные средства не были введены в эксплуатацию или нематериальные активы не были приняты к учету.»</w:t>
      </w:r>
    </w:p>
    <w:p>
      <w:r>
        <w:t>в абзаце девятом пункта 3 статьи 346% слова «Правительством Российской Федерации» заменить словами «Министерством финансов Российской Федерации»</w:t>
      </w:r>
    </w:p>
    <w:p>
      <w:r>
        <w:t>в пункте 4? статьи 378? слова «Правительством Российской Федерации» заменить словами «Министерством финансов Российской Федерации»</w:t>
      </w:r>
    </w:p>
    <w:p>
      <w:r>
        <w:t>в статье 427: а) абзац третий пункта 13? изложить в следующей редакции: «по итогам отчетного (расчетного) периода в сумме всех доходов, определяемых в порядке, установленном главой 23, 25, 26' или 26? настоящего Кодекса, не менее 70 процентов составляют доходы от осуществления видов экономической деятельности, указанных в перечне, утверждаемом Правительством Российской Федерации.»</w:t>
      </w:r>
    </w:p>
    <w:p>
      <w:r>
        <w:t>абзац третий пункта 133 изложить в следующей редакции: 23 «по итогам отчетного (расчетного) периода в сумме всех доходов, определяемых в порядке, установленном главой 23, 25, 26' или 26? настоящего Кодекса, не менее 70 процентов составляют доходы от осуществления видов экономической деятельности, указанных в перечне, утверждаемом Правительством Российской Федерации.»</w:t>
      </w:r>
    </w:p>
    <w:p>
      <w:r>
        <w:rPr>
          <w:b/>
        </w:rPr>
        <w:t>Статья 2</w:t>
      </w:r>
    </w:p>
    <w:p>
      <w:r>
        <w:rPr>
          <w:b/>
        </w:rPr>
        <w:t xml:space="preserve">1. </w:t>
      </w:r>
      <w:r>
        <w:t>Закрепление полномочий по принятию нормативных и иных правовых актов за федеральными органами исполнительной власти в соответствии с изменениями, внесенными в Налоговый кодекс Российской Федерации настоящим Федеральным законом, не влечет за собой признания утратившими силу нормативных правовых актов, принятых до дня вступления в силу настоящего Федерального закона в рамках осуществления указанных полномочий Правительством Российской Федерации. 2.В случае необходимости внесения изменений в нормативные правовые акты, указанные в части 1 настоящей статьи, данные нормативные правовые акты признаются утратившими силу, при этом уполномоченный федеральный орган исполнительной власти принимает новый нормативный правовой акт</w:t>
      </w:r>
    </w:p>
    <w:p>
      <w:r>
        <w:rPr>
          <w:b/>
        </w:rPr>
        <w:t xml:space="preserve">3. </w:t>
      </w:r>
      <w:r>
        <w:t>Порядок согласования проектов нормативных правовых актов, разработанных уполномоченным федеральным органом исполнительной 24 власти в целях осуществления полномочий, закрепленных внесенными в Налоговый кодекс Российской Федерации настоящим Федеральным законом изменениями, с иными федеральными органами исполнительной власти определяется Правительством Российской Федерации</w:t>
      </w:r>
    </w:p>
    <w:p>
      <w:r>
        <w:rPr>
          <w:b/>
        </w:rPr>
        <w:t>Статья 3</w:t>
      </w:r>
    </w:p>
    <w:p>
      <w:r>
        <w:rPr>
          <w:b/>
        </w:rPr>
        <w:t xml:space="preserve">1. </w:t>
      </w:r>
      <w:r>
        <w:t>В случае исключения в 2026 году кодов отдельных видов сырьевых товаров из перечня кодов видов сырьевых товаров в соответствии с единой Товарной номенклатурой внешнеэкономической деятельности Евразийского экономического союза, утвержденного Правительством Российской Федерации в соответствии с пунктом 10 статьи 165 Налогового кодекса Российской Федерации (далее - исключаемые сырьевые товары), суммы налога на добавленную стоимость, предъявленные налогоплательщику (уплаченные при ввозе товаров на территорию Российской Федерации), реализующему исключаемые сырьевые товары, до 1-го числа первого месяца налогового периода по налогу на добавленную стоимость, следующего за налоговым периодом, в котором принят нормативный правовой акт Правительства Российской Федерации о таком исключении, и не принятые им к вычету в связи с отсутствием на указанную дату подтверждения обоснованности применения ставки налога на добавленную стоимость в размере 0 процентов в установленном порядке, подлежат принятию к вычету 25 (заявляются в налоговой декларации) на основании счетов-фактур либо документов, подтверждающих фактическую уплату сумм налога на добавленную стоимость при ввозе товаров на территорию Российской Федерации, двумя равными долями за третий квартал 2026 года и третий квартал 2027 года. Порядок расчета долей и сумм налога на добавленную стоимость, предъявленных налогоплательцщику по конкретным счетам- фактурам (документам, подтверждающим фактическую уплату сумм налога на добавленную стоимость при ввозе товаров на территорию Российской Федерации), определяется налогоплательщиком самостоятельно</w:t>
      </w:r>
    </w:p>
    <w:p>
      <w:r>
        <w:rPr>
          <w:b/>
        </w:rPr>
        <w:t xml:space="preserve">2. </w:t>
      </w:r>
      <w:r>
        <w:t>По состоянию на 1-е число первого месяца налогового периода по налогу на добавленную стоимость, следующего за налоговым периодом, в котором принят нормативный правовой акт Правительства Российской Федерации, указанный в части | настоящей статьи, налогоплательщик, указанный в части | настоящей статьи, обязан представить в налоговый орган реестры со сведениями из счетов-фактур (документов, подтверждающих фактическую уплату сумм налога на добавленную стоимость при ввозе товаров на территорию Российской Федерации)</w:t>
      </w:r>
    </w:p>
    <w:p>
      <w:r>
        <w:rPr>
          <w:b/>
        </w:rPr>
        <w:t xml:space="preserve">3. </w:t>
      </w:r>
      <w:r>
        <w:t>Реестры, указанные в части 2 настоящей статьи, представляются по форме, рекомендованной федеральным органом исполнительной власти, уполномоченным по контролю и надзору в области налогов и сборов, в срок не позднее даты представления налоговой декларации по налогу на добавленную стоимость за налоговый период, следующий за налоговым периодом, в котором принят нормативный правовой акт Правительства Российской Федерации, указанный в части 1 настоящей 27 статьи. Внесение изменений и дополнений в реестр, указанный в пункте 2 части 2 настоящей статьи, не допускается, за исключением случаев наступления обстоятельств, на основании которых в соответствии с главой 21 Налогового кодекса Российской Федерации возникают основания для корректировки (исправлений) счетов-фактур (документов, подтверждающих фактическую уплату сумм налога на добавленную стоимость при ввозе товаров на территорию Российской Федерации), включенных в такой реестр. Изменения и дополнения в реестры, указанные в пунктах | и 2 части 2 настоящей статьи, представляются в налоговый орган одновременно с налоговой декларацией (уточненной налоговой декларацией) по налогу на добавленную стоимость, в которой в соответствии с главой 21 Налогового кодекса Российской Федерации подлежат отражению сведения из счетов-фактур, в том числе корректировочных счетов-фактур (документов, подтверждающих фактическую уплату сумм налога на добавленную стоимость при ввозе товаров на территорию Российской Федерации), послуживших основанием для внесения таких изменений и дополнений</w:t>
      </w:r>
    </w:p>
    <w:p>
      <w:r>
        <w:rPr>
          <w:b/>
        </w:rPr>
        <w:t xml:space="preserve">4. </w:t>
      </w:r>
      <w:r>
        <w:t>В случае корректировок (исправлений) счетов-фактур, включенных в реестр, указанный в пункте 1 части 2 настоящей статьи, а также в случае дополнения данного реестра иными счетами-фактурами, подлежащими включению в данный реестр, сумма налога на добавленную 28 стоимость подлежит принятию к вычету (заявляется в налоговой декларации) на основании счетов-фактур, в том числе корректировочных счетов-фактур (документов, подтверждающих фактическую уплату сумм налога на добавленную стоимость при ввозе товаров на территорию Российской Федерации), послуживших основанием для внесения изменений и дополнений в реестр, указанный в пункте 1 части 2 настоящей статьи, двумя равными долями за налоговый период, в котором в соответствии с главой 21 Налогового кодекса Российской Федерации подлежат отражению соответствующие изменения (корректировки (исправления), и за третий квартал 2027 года, если такие изменения (корректировки (исправления) произведены до 25 октября 2027 года включительно</w:t>
      </w:r>
    </w:p>
    <w:p>
      <w:r>
        <w:rPr>
          <w:b/>
        </w:rPr>
        <w:t xml:space="preserve">5. </w:t>
      </w:r>
      <w:r>
        <w:t>Суммы налога на добавленную стоимость, предъявленные налогоплательщику, указанному в части | настоящей статьи, на основании счетов-фактур либо указанные в документах, подтверждающих фактическую уплату таким налогоплательщиком сумм налога на добавленную стоимость при ввозе товаров на территорию Российской Федерации, до 1-го числа первого месяца налогового периода по налогу на добавленную стоимость, следующего за налоговым периодом, в котором принят нормативный правовой акт Правительства Российской Федерации, указанный в части 1 настоящей статьи, и не включенные в реестры, 29 указанные в пунктах 1 и 2 части 2 настоящей статьи, с учетом изменений и дополнений, внесенных в данные реестры в — порядке, предусмотренном частью 3 настоящей статьи, подлежат вычету начиная с четвертого квартала 2027 года при соблюдении условия, предусмотренного пунктом 1' статьи 172 Налогового кодекса Российской Федерации</w:t>
      </w:r>
    </w:p>
    <w:p>
      <w:r>
        <w:rPr>
          <w:b/>
        </w:rPr>
        <w:t xml:space="preserve">6. </w:t>
      </w:r>
      <w:r>
        <w:t>Положения абзаца третьего пункта 3 статьи 172 Налогового кодекса Российской Федерации в отношении исключаемых сырьевых товаров применяются с 1-го числа очередного налогового периода по налогу на добавленную стоимость, следующего за налоговым периодом, в котором принят нормативный правовой акт Правительства Российской Федерации, указанный в части | настоящей статьи</w:t>
      </w:r>
    </w:p>
    <w:p>
      <w:r>
        <w:rPr>
          <w:b/>
        </w:rPr>
        <w:t xml:space="preserve">2. </w:t>
      </w:r>
      <w:r>
        <w:t>с указанием сумм налога на добавленную стоимость, не принятых к вычету по приобретенным товарам (работам, услугам), относящимся 26 к операциям по реализации исключаемых сырьевых товаров, помещенных под таможенную процедуру экспорта, налоговая ставка налога на добавленную стоимость в размере 0 процентов по которым на 1-е число первого месяца налогового периода по налогу на добавленную стоимость, следующего за налоговым периодом, в котором принят нормативный правовой акт Правительства Российской Федерации, указанный в части 1 настоящей статьи, не подтверждена в порядке, установленном статьей 165 Налогового кодекса Российской Федерации</w:t>
      </w:r>
    </w:p>
    <w:p>
      <w:r>
        <w:rPr>
          <w:b/>
        </w:rPr>
        <w:t xml:space="preserve">2. </w:t>
      </w:r>
      <w:r>
        <w:t>с указанием сумм налога на добавленную стоимость, не принятых к вычету по приобретенным товарам (работам, услугам) по иным основаниям, в том числе в связи с реализацией налогоплательщиком права на принятие к вычету сумм налога на добавленную стоимость в порядке, предусмотренном пунктом | статьи 172 Налогового кодекса Российской Федерации</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«а» пункта 3, пункты 4 - 7, 10, 13 и 14, подпункт «а» пункта 15, пункты 19 и 20, подпункт «6» пункта 24, пункты 26 и 27 статьи 1 и статья 2 настоящего Федерального закона вступают в силу по истечении одного месяца со дня официального опубликования настоящего Федерального закона. 30 3. Статья 3 настоящего Федерального закона вступает в силу по истечении одного месяца со дня официального опубликования настоящего Федерального закона, но не ранее 1-го числа очередного налогового периода по налогу на добавленную стоимость</w:t>
      </w:r>
    </w:p>
    <w:p>
      <w:r>
        <w:rPr>
          <w:b/>
        </w:rPr>
        <w:t xml:space="preserve">4. </w:t>
      </w:r>
      <w:r>
        <w:t>Действие положений пункта 13 статьи 214", подпункта 3 пункта 2 статьи 219', подпункта 33° пункта 1 статьи 251, пункта 4838 статьи 270, подпункта 21 пункта 4 статьи 271, подпункта 22 пункта 7 статьи 272, пункта 5? статьи 280, абзаца третьего пункта 13? и абзаца третьего пункта 133 статьи 427 Налогового кодекса Российской Федерации (в редакции настоящего Федерального закона) распространяется на правоотношения, возникшие с 1 января 2026 года</w:t>
      </w:r>
    </w:p>
    <w:p>
      <w:r>
        <w:rPr>
          <w:b/>
        </w:rPr>
        <w:t xml:space="preserve">5. </w:t>
      </w:r>
      <w:r>
        <w:t>Действие положений абзаца восьмого пункта 1 статьи 145 и абзаца двенадцатого подпункта 38 пункта 3 статьи 149 Налогового кодекса Российской Федерации распространяется на правоотношения, возникшие с 6. Действие положений пункта | статьи 34615 Налогового кодекса Российской Федерации (в редакции настоящего Федерального закона) распространяется также на случаи получения оплаты, частичной оплаты в счет предстоящих поставок товаров (выполнения работ, оказания услуг, передачи имущественных прав) в налоговом (отчетном) периоде до 1 января 2025 года, в котором налогоплательщик не являлся 31 налогоплательщиком налога на добавленную стоимость, при условии отгрузки (передачи) таких товаров (работ, услуг, имущественных прав) в любом из налоговых (отчетных) периодов начиная с 1 января 2025 года, в котором налогоплательщик начал исполнять обязанности налогоплательщика, связанные с исчислением и уплатой налога на добавленную стоимость. ской Федерации В.Путин № 104-ФЗ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