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 государственной поддержке кинематографии Российской Федерации»"</w:t>
      </w:r>
    </w:p>
    <w:p>
      <w:r>
        <w:rPr>
          <w:b/>
        </w:rPr>
        <w:t>Статья fulltext. "О внесении изменений в Федеральный закон «О государственной поддержке кинематографии Российской Федерации»"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