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развитии сельского хозяйства» и признании утратившими силу отдельных положений Федерального закона «О внесении изменений в Федеральный закон «О развитии сельского хозяйства»"</w:t>
        <w:br/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«О развитии сельского хозяйства» (Собрание законодательства Российской Федерации, 2007, № 1, ст. 27; 2011, №31, ст. 4700; 2013, № 30, ст. 4069; 2015, №1, ст.20; 2018, № 32, ст. 5073; 2020, № 42, ст. 6517; 2021, № 24, ст. 4193; №27, ст. 5146; 2022, № 24, ст. 3929; 2024, № 33, ст. 4993, 5016) следующие изменения</w:t>
      </w:r>
    </w:p>
    <w:p>
      <w:r>
        <w:t>в статье 7: JB. 2 100088 69486 8 а) пункт 11 части 1 дополнить словами «, в том числе 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«Единый = портал государственных и муниципальных услуг (функций)»</w:t>
      </w:r>
    </w:p>
    <w:p>
      <w:r>
        <w:t>часть 5 признать утратившей силу</w:t>
      </w:r>
    </w:p>
    <w:p>
      <w:r>
        <w:t>статью 7 признать утратившей силу</w:t>
      </w:r>
    </w:p>
    <w:p>
      <w:r>
        <w:rPr>
          <w:b/>
        </w:rPr>
        <w:t>Статья 2</w:t>
      </w:r>
    </w:p>
    <w:p>
      <w:r>
        <w:t>Пункт 3 статьи 1 и часть 3 статьи 2 Федерального закона от 11 июня 2022 года № 169-ФЗ «О внесении изменений в Федеральный закон «О развитии сельского хозяйства» (Собрание законодательства Российской Федерации, 2022, № 24, ст. 3929) признать утратившими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 ской Федерации В.Путин №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