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безопасности объектов топливно-энергетического комплекса» и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июля 2011 года № 256-ФЗ «О безопасности объектов топливно-энергетического комплекса» (Собрание законодательства Российской Федерации, 2011, № 30, ст. 4604; 2013, № 27, ст. 3455; 2014, № 42, ст. 5615; 2016, № 27, ст. 4160; № 28, ст. 4558; 2020, № 17, ст. 2717; 2022, №27, ст. 4631; 2024, № 1, ст. 47) следующие изменения: 1) статью 1 изложить в следующей редакции: «Статья 1. Предмет регулирования настоящего Федерального закона Настоящий Федеральный закон устанавливает организационные AB. 2 100088 69762 3 2 и правовые основы в сфере обеспечения безопасности объектов топливно- энергетического комплекса в Российской Федерации, за исключением объектов атомной энергетики, и искусственных островов, установок, сооружений,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 (далее — объект топливно-энергетического комплекса, расположенный в пределах российского сектора Каспийского моря) в целях предотвращения актов незаконного вмешательства, определяет полномочия федеральных органов государственной власти и органов государственной власти субъектов Российской Федерации в указанной сфере, а также права, обязанности и ответственность субъектов топливно-энергетического комплекса.»; 2) пункт 3! статьи 2 изложить в следующей редакции: «3') зона безопасности объекта топливно-энергетического комплекса — территория, включающая водное и воздушное пространство, вокруг отдельного объекта топливно-энергетического комплекса, в границах которой реализуются меры по обеспечению защиты такого объекта от актов незаконного вмешательства в соответствии с положениями настоящего Федерального закона;»; 3) абзац первый части 1 статьи 5 изложить в следующей редакции: 3 «1. Для установления дифференцированных требований обеспечения безопасности и антитеррористической защищенности объектов топливно- энергетического комплекса, за исключением объектов топливно- энергетического комплекса, расположенных в пределах российского сектора Каспийского моря, с учетом степени потенциальной опасности совершения акта незаконного вмешательства и его возможных социально- экономических последствий проводится категорирование объектов. При проведении категорирования объектов учитываются:»; 4) статью 6! изложить в следующей редакции: «Статья 6'. Пресечение функционирования беспилотных аппаратов в целях обеспечения безопасности объектов топливно-энергетического комплекса 1. В целях обеспечения безопасности объектов топливно- энергетического комплекса, которым присвоена категория опасности, объектов топливно-энергетического комплекса, расположенных в пределах российского сектора Каспийского моря, работников и (или) лиц, находящихся на этих объектах, подразделения и (или) организации, указанные в частях 4 и 4! статьи 9 настоящего Федерального закона, вправе пресекать функционирование беспилотных аппаратов, в том числе посредством подавления или преобразования сигналов дистанционного управления беспилотными аппаратами, воздействия на пульты управления беспилотных аппаратов, а также повреждения или уничтожения беспилотных аппаратов. 4 2. Пресечение функционирования беспилотных аппаратов в целях обеспечения безопасности объектов топливно-энергетического комплекса, расположенных в пределах российского сектора Каспийского моря, осуществляется подразделениями и (или) организациями, указанными в части 4' статьи 9 настоящего Федерального закона, в границах зон безопасности, установленных в соответствии с частью 7 статьи 9 настоящего Федерального закона.»; 5) статью 7 дополнить частью 5 следующего содержания: «5. Установленные Правительством Российской Федерации дополнительные требования к антитеррористической защищенности объектов топливно-энергетического комплекса, включенных в перечень критически важных объектов отраслевых федеральных органов исполнительной власти, в том числе объектов высшего приоритета, подлежащих первоочередному оснащению средствами обнаружения и противодействия противоправному применению беспилотных воздушных судов, утвержденный Председателем Правительства Российской Федерации или уполномоченным им должностным лицом, являются для объектов топливно-энергетического комплекса, расположенных в пределах российского сектора Каспийского моря, обязательными для исполнения требованиями.»; 6) часть 1 статьи 8 изложить в следующей редакции: 5 «1. Субъекты топливно-энергетического комплекса, владеющие на праве собственности или ином законном основании объектами топливно- энергетического комплекса, кроме субъектов топливно-энергетического комплекса, владеющих объектами топливно-энергетического комплекса, расположенными в пределах российского сектора Каспийского моря, в отношении таких объектов составляют паспорта безопасности объектов топливно-энергетического комплекса по форме и в порядке, которые установлены Правительством Российской Федерации.»; 7) статью 9: а) дополнить частью 4! следующего содержания: «4. По решению субъекта топливно-энергетического комплекса, владеющего на праве собственности или ином законном основании объектами топливно-энергетического комплекса, расположенными в пределах российского сектора Каспийского моря, для обеспечения физической защиты указанных объектов топливно-энергетического комплекса могут привлекаться подразделения и (или) организации войск национальной гвардии, частная охранная организация субъекта топливно-энергетического комплекса или частная охранная организация, которая соответствует специальным требованиям к частным OXpaHHbIM организациям, 6 установленным Правительством Российской Федерации в соответствии с пунктом 2 части 4 настоящей статьи.»; 6) дополнить частями 7 — 9 следующего содержания: «7. Вокруг объектов топливно-энергетического комплекса, расположенных в пределах российского сектора Каспийского моря, настоящим Федеральным законом устанавливаются зоны безопасности. Границами зон безопасности вокруг объектов топливно-энергетического комплекса, расположенных в пределах российского сектора Каспийского моря, являются линия, которая простирается в ширину не более чем на 500 метров от каждой точки внешнего края таких объектов, и проходящая по этой линии вертикальная плоскость. Водное пространство зон безопасности вокруг таких объектов в пределах указанных границ простирается до естественных очертаний дна Каспийского моря. Воздушное пространство зон безопасности вокруг таких объектов в пределах указанных границ простирается не более чем на 500 метров от наивысшей точки таких объектов.</w:t>
      </w:r>
    </w:p>
    <w:p>
      <w:r>
        <w:rPr>
          <w:b/>
        </w:rPr>
        <w:t xml:space="preserve">8. </w:t>
      </w:r>
      <w:r>
        <w:t>Зоны безопасности вокруг объектов топливно-энергетического комплекса, расположенных в пределах российского сектора Каспийского моря, устанавливаются со дня начала работ по созданию таких объектов, их размещению и (или) монтажу или иных аналогичных операций и перестают действовать после их удаления. 7 9. Информация о координатах зон безопасности вокруг объектов топливно-энергетического комплекса, расположенных в пределах российского сектора Каспийского моря, об изменении или о ликвидации таких 30H безопасности направляется субъектами топливно- энергетического комплекса, в интересах которых проводятся работы по созданию, эксплуатации и использованию объектов топливно-энергетического комплекса, расположенных в пределах российского сектора Каспийского моря,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топливно-энергетического комплекса, федеральный орган исполнительной власти, осуществляющий функции по выработке и реализации государственной политики, ’нормативно-правовому регулированию в области обороны, федеральный орган исполнительной власти в области обеспечения безопасности в течение 20 рабочих дней со дня начала работ по созданию объектов топливно-энергетического комплекса, расположенных в пределах российского сектора Каспийского моря, изменения или ликвидации зон безопасности. Информация о наличии зон безопасности публикуется в «Извещениях мореплавателям».»;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определяет меры по обеспечению безопасности объектов топливно-энергетического комплекса, расположенных в пределах российского сектора Каспийского 9 моря, в рамках полномочий, предусмотренных законодательством Российской Федерации.»</w:t>
      </w:r>
    </w:p>
    <w:p>
      <w:r>
        <w:rPr>
          <w:b/>
        </w:rPr>
        <w:t xml:space="preserve">8. </w:t>
      </w:r>
      <w:r>
        <w:t>пункт 6 части 2 статьи 12 изложить в следующей редакции: «6) обеспечивать проведение категорирования объектов топливно- энергетического комплекса, кроме объектов топливно-энергетического 8 комплекса, расположенных в пределах российского сектора Каспийского моря;»</w:t>
      </w:r>
    </w:p>
    <w:p>
      <w:r>
        <w:rPr>
          <w:b/>
        </w:rPr>
        <w:t xml:space="preserve">8. </w:t>
      </w:r>
      <w:r>
        <w:t>дополнить статьей 17! следующего содержания: «Статья 17'. Особенности обеспечения безопасности объектов топливно-энергетического комплекса, расположенных в пределах российского сектора Каспийского моря 1. Обеспечение безопасности и антитеррористической защищенности существующих и создаваемых объектов топливно-энергетического комплекса, расположенных в пределах российского сектора Каспийского моря, частная охранная деятельность, оборот оружия и специальных средств на объектах топливно-энергетического комплекса, расположенных в пределах российского сектора Каспийского моря, осуществляются в соответствии с законодательством Российской Федерации в сфере обеспечения безопасности и дантитеррористической защищенности объектов топливно-энергетического комплекса, законодательством Российской Федерации в области частной охранной деятельности, а также законодательством Российской Федерации, регламентирующим оборот оружия и специальных средств</w:t>
      </w:r>
    </w:p>
    <w:p>
      <w:r>
        <w:rPr>
          <w:b/>
        </w:rPr>
        <w:t>Статья 2</w:t>
      </w:r>
    </w:p>
    <w:p>
      <w:r>
        <w:t>В части первой статьи 11? Закона Российской Федерации от 11 марта 1992 года № 2487-[ «О частной детективной и охранной деятельности в Российской Федерации» (Ведомости Съезда народных депутатов Российской Федерации и Верховного Совета Российской Федерации, 1992, № 17, ст. 888; Собрание законодательства Российской Федерации, 2008, № 52, ст. 6227; 2015, № 1, ст. 87; 2016, № 27, ст. 4160; 2019, № 52, ст. 7796; 2021, № 24, ст. 4188; 2024, № 49, ст. 7425) второе предложение изложить в следующей редакции: «Лицензия предоставляется сроком на пять лет и действует на всей территории Российской Федерации и на искусственных островах, установках, сооружениях,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юрисдикцию.».</w:t>
      </w:r>
    </w:p>
    <w:p>
      <w:r>
        <w:rPr>
          <w:b/>
        </w:rPr>
        <w:t>Статья 3</w:t>
      </w:r>
    </w:p>
    <w:p>
      <w:r>
        <w:t>Внести в статью 9 Закона Российской Федерации от 1 апреля 1993 года № 4730-1 «О Государственной границе Российской Федерации» (Ведомости Съезда народных депутатов Российской Федерации и Верховного Совета Российской Федерации, 1993, № 17, ст. 594; Собрание 10 законодательства Российской Федерации, 1994, № 16, ст. 1861; 1996, № 50, ст. 5610; 1999, № 23, ст. 2808; 2003, № 27, ст. 2700; 2004, № 27, ст. 2711; 2005, № 10, ст. 763; 2006, № 27, ст. 2877; 2007, № 1, ст. 29; № 50, ст. 6245; 2008, № 29, ст. 3418; № 49, ст. 5748; 2011, № 15, ст. 2021; № 17, ст. 2313; № 23, ст. 3256; 2012, № 26, ст. 3446; 2013, № 23, ст. 2868; 2014, № 26, ст. 3386; 2015, № 1, ст. 57; 2018, № 31, ст. 4859; 2024, № 15, ст. 1961; 2025, № 30, ст. 4406) следующие изменения: 1 в части одиннадцатой слова «в исключительной экономической зоне или на континентальном шельфе Российской Федерации» заменить словами «в исключительной экономической зоне, на континентальном шельфе Российской Федерации или в пределах российского сектора Каспийского моря»;</w:t>
      </w:r>
    </w:p>
    <w:p>
      <w:r>
        <w:t>в части двенадцатой слова «в исключительной экономической зоне или на континентальном шельфе Российской Федерации» заменить словами «в исключительной экономической зоне, на континентальном шельфе Российской Федерации или в пределах российского сектора Каспийского моря»</w:t>
      </w:r>
    </w:p>
    <w:p>
      <w:r>
        <w:rPr>
          <w:b/>
        </w:rPr>
        <w:t>Статья 4</w:t>
      </w:r>
    </w:p>
    <w:p>
      <w:r>
        <w:t>Часть шестую статьи 6 Федерального закона от 15 августа 1996 года № 114-ФЗ «О порядке выезда из Российской Федерации и въезда в Российскую Федерацию» (Собрание законодательства Российской Федерации, 1996, № 34, ст. 4029; 1999, № 26, ст. 3175; 2003, № 2, ст. 159; 11 2006, № 27, ст. 2877; 2007, № 49, ст. 6071; 2008, № 20, ст. 2250; № 49, ст. 5748; 2011, № 15, ст. 2021; 2013, № 23, ст. 2868; 2015, № 1, ст. 57; 2017, = № 24, ст. 3480; 2018, № 31, ст. 4859; 2023, № 25, ст. 4401; 2024, № 33, ст. 4949; 2025, № 30, ст. 4406) дополнить абзацем четвертым следующего содержания: «пересечение Государственной границы Российской Федерации гражданином Российской Федерации при следовании с территории Российской Федерации на искусственные острова, установки, сооружения, расположенные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либо с указанных искусственных островов, установок, сооружений на территорию Российской Федерации на российских судах на море без захода в иностранные порты, а равно при следовании на российских воздушных судах, которые в соответствии с законодательством Российской Федерации могут неоднократно пересекать Государственную границу Российской Федерации без прохождения пограничного, таможенного (в части совершения таможенных операций, связанных с прибытием (убытием) судов) и иных видов контроля.». 12</w:t>
      </w:r>
    </w:p>
    <w:p>
      <w:r>
        <w:rPr>
          <w:b/>
        </w:rPr>
        <w:t>Статья 5</w:t>
      </w:r>
    </w:p>
    <w:p>
      <w:r>
        <w:t>Внести в Федеральный закон от 13 декабря 1996 года № 150-ФЗ «Об оружии» (Собрание законодательства Российской Федерации, 1996, № 51, ст. 5681; 2009, № 7, ст. 770; 2010, № 23, ст. 2793; 2011, № 1, ст. 10; № 30, ст. 4596; № 50, ст. 7351; 2012, № 29, ст. 3993; 2016, № 27, ст. 4160; 2017, № 31, ст. 4817; № 50, ст. 7562; 2020, № 50, ст. 8048; 2024, № 33, ст. 4946; 2025, № 28, ст. 3850; № 31, ст. 4674) следующие изменения</w:t>
      </w:r>
    </w:p>
    <w:p>
      <w:r>
        <w:t>преамбулу изложить в следующей редакции: «Настоящий Федеральный закон регулирует правоотношения, возникающие при обороте гражданского, служебного, боевого стрелкового и холодного оружия на территории Российской Федерации и на искусственных островах, установках, сооружениях,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направлен на защиту жизни и здоровья граждан, собственности, обеспечение общественной безопасности, охрану природы и природных ресурсов, обеспечение развития связанных с использованием спортивного оружия видов спорта, укрепление международного сотрудничества в борьбе с преступностью и незаконным распространением оружия.»; 13 2) статью 17 дополнить частью шестнадцатой следующего содержания: «Вывоз из Российской Федерации находящихся на законных основаниях оружия и патронов к нему на искусственные острова, установки, сооружения, расположенные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для использования при оказании охранных услуг по охране соответствующих объектов и их обратный ввоз в Российскую Федерацию осуществляются частными охранными организациями, указанными в части первой статьи 12' настоящего Федерального закона, без разрешений федерального органа исполнительной власти, уполномоченного в сфере оборота оружия.»</w:t>
      </w:r>
    </w:p>
    <w:p>
      <w:r>
        <w:rPr>
          <w:b/>
        </w:rPr>
        <w:t>Статья 6</w:t>
      </w:r>
    </w:p>
    <w:p>
      <w:r>
        <w:t>Внести в Федеральный закон от 6 марта 2006 года № 35-ФЗ «О противодействии терроризму» (Собрание законодательства Российской Федерации, 2006, № 11, ст. 1146) следующие изменения</w:t>
      </w:r>
    </w:p>
    <w:p>
      <w:r>
        <w:t>пункт 2 статьи 6 после слов «на континентальном шельфе Российской Федерации» дополнить словами «в пределах российского сектора Каспийского моря,»</w:t>
      </w:r>
    </w:p>
    <w:p>
      <w:r>
        <w:t>в статье 8: 14 а) наименование после слов «на континентальном шельфе Российской Федерации» дополнить словами «, в пределах российского сектора Каспийского моря»</w:t>
      </w:r>
    </w:p>
    <w:p>
      <w:r>
        <w:t>часть 1 после слов «на континентальном шельфе Российской Федерации» дополнить словами «, в пределах российского сектора Каспийского моря»</w:t>
      </w:r>
    </w:p>
    <w:p>
      <w:r>
        <w:rPr>
          <w:b/>
        </w:rPr>
        <w:t>Статья 7</w:t>
      </w:r>
    </w:p>
    <w:p>
      <w:r>
        <w:t>Внести в Федеральный закон от 30 ноября 2024 года № 427-ФЗ «О частной охранной деятельности» (Собрание законодательства Российской Федерации, 2024, № 49, ст. 7418) следующие изменения</w:t>
      </w:r>
    </w:p>
    <w:p>
      <w:r>
        <w:t>в статье 1 первое предложение изложить в следующей редакции: «Настоящий Федеральный закон регулирует — правоотношения, возникающие в связи с лицензированием, осуществлением частной охранной деятельности в Российской Федерации и на искусственных островах, установках, сооружениях,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и в связи с оказанием частными охранными организациями содействия правоохранительным органам.»; 2)в части 2 статьи 16 второе предложение изложить в следующей редакции: «Лицензия предоставляется сроком на пять лет 15 и действует на всей территории Российской — Федерации и на искусственных островах, установках, сооружениях,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юрисдикцию.»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Зоны безопасности вокруг существующих на день вступления настоящего Федерального закона в силу искусственных островов, установок, сооружений,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устанавливаются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Информация о координатах зон безопасности вокруг существующих на день вступления настоящего Федерального закона в силу искусственных островов, установок, сооружений,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16 Федерация осуществляет юрисдикцию, об изменении или о ликвидации таких зон безопасности направляется субъектами топливно-энергетического комплекса, в интересах которых проводятся работы по эксплуатации и использованию искусственных островов, установок, сооружений, расположенных в пределах российского сектора Каспийского моря, которые предназначены для разведки, добычи, перевалки нефти и (или) газа, разработки нефтяных и (или) газовых месторождений и в отношении которых Российская Федерация осуществляет юрисдикцию,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топливно- энергетического комплекса, федеральный орган исполнительной власти, осуществляющий функции по выработке и реализации государственной политики, нормативно-правовому регулированию в области обороны, федеральный орган исполнительной власти в области обеспечения безопасности в течение двадцати рабочих дней со дня вступления в силу настоящего Федерального закона. резидент кой Федерации В.Путин № 151-ФЗ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